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601F6F28"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sidR="002045AB">
        <w:rPr>
          <w:rFonts w:ascii="Arial" w:hAnsi="Arial" w:cs="Arial"/>
          <w:b/>
          <w:bCs/>
          <w:noProof/>
          <w:sz w:val="24"/>
          <w:szCs w:val="24"/>
          <w:lang w:eastAsia="ja-JP"/>
        </w:rPr>
        <w:t>8bis</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w:t>
      </w:r>
      <w:r w:rsidRPr="00176FE7">
        <w:rPr>
          <w:rFonts w:ascii="Arial" w:hAnsi="Arial" w:cs="Arial"/>
          <w:b/>
          <w:bCs/>
          <w:noProof/>
          <w:sz w:val="24"/>
          <w:szCs w:val="24"/>
          <w:lang w:eastAsia="ja-JP"/>
        </w:rPr>
        <w:t>R4-23</w:t>
      </w:r>
      <w:r w:rsidR="00176FE7" w:rsidRPr="00176FE7">
        <w:rPr>
          <w:rFonts w:ascii="Arial" w:hAnsi="Arial" w:cs="Arial"/>
          <w:b/>
          <w:bCs/>
          <w:noProof/>
          <w:sz w:val="24"/>
          <w:szCs w:val="24"/>
          <w:lang w:eastAsia="ja-JP"/>
        </w:rPr>
        <w:t>16463</w:t>
      </w:r>
    </w:p>
    <w:p w14:paraId="2E836912" w14:textId="6CB03335" w:rsidR="009C4690" w:rsidRPr="009D608E" w:rsidRDefault="002045AB"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Xiamen</w:t>
      </w:r>
      <w:r w:rsidR="009C4690">
        <w:rPr>
          <w:rFonts w:ascii="Arial" w:hAnsi="Arial" w:cs="Arial"/>
          <w:b/>
          <w:bCs/>
          <w:noProof/>
          <w:sz w:val="24"/>
          <w:szCs w:val="24"/>
          <w:lang w:eastAsia="ja-JP"/>
        </w:rPr>
        <w:t xml:space="preserve">, </w:t>
      </w:r>
      <w:r>
        <w:rPr>
          <w:rFonts w:ascii="Arial" w:hAnsi="Arial" w:cs="Arial"/>
          <w:b/>
          <w:bCs/>
          <w:noProof/>
          <w:sz w:val="24"/>
          <w:szCs w:val="24"/>
          <w:lang w:eastAsia="ja-JP"/>
        </w:rPr>
        <w:t>China</w:t>
      </w:r>
      <w:r w:rsidR="009C4690">
        <w:rPr>
          <w:rFonts w:ascii="Arial" w:hAnsi="Arial" w:cs="Arial"/>
          <w:b/>
          <w:bCs/>
          <w:noProof/>
          <w:sz w:val="24"/>
          <w:szCs w:val="24"/>
          <w:lang w:eastAsia="ja-JP"/>
        </w:rPr>
        <w:t xml:space="preserve">, </w:t>
      </w:r>
      <w:r>
        <w:rPr>
          <w:rFonts w:ascii="Arial" w:hAnsi="Arial" w:cs="Arial"/>
          <w:b/>
          <w:bCs/>
          <w:noProof/>
          <w:sz w:val="24"/>
          <w:szCs w:val="24"/>
          <w:lang w:eastAsia="ja-JP"/>
        </w:rPr>
        <w:t>09</w:t>
      </w:r>
      <w:r w:rsidR="009C4690" w:rsidRPr="7E64F6CC">
        <w:rPr>
          <w:rFonts w:ascii="Arial" w:hAnsi="Arial" w:cs="Arial"/>
          <w:b/>
          <w:bCs/>
          <w:noProof/>
          <w:sz w:val="24"/>
          <w:szCs w:val="24"/>
          <w:lang w:eastAsia="ja-JP"/>
        </w:rPr>
        <w:t xml:space="preserve"> – </w:t>
      </w:r>
      <w:r>
        <w:rPr>
          <w:rFonts w:ascii="Arial" w:hAnsi="Arial" w:cs="Arial"/>
          <w:b/>
          <w:bCs/>
          <w:noProof/>
          <w:sz w:val="24"/>
          <w:szCs w:val="24"/>
          <w:lang w:eastAsia="ja-JP"/>
        </w:rPr>
        <w:t>1</w:t>
      </w:r>
      <w:r w:rsidR="009C4690">
        <w:rPr>
          <w:rFonts w:ascii="Arial" w:hAnsi="Arial" w:cs="Arial"/>
          <w:b/>
          <w:bCs/>
          <w:noProof/>
          <w:sz w:val="24"/>
          <w:szCs w:val="24"/>
          <w:lang w:eastAsia="ja-JP"/>
        </w:rPr>
        <w:t xml:space="preserve">3 </w:t>
      </w:r>
      <w:r>
        <w:rPr>
          <w:rFonts w:ascii="Arial" w:hAnsi="Arial" w:cs="Arial"/>
          <w:b/>
          <w:bCs/>
          <w:noProof/>
          <w:sz w:val="24"/>
          <w:szCs w:val="24"/>
          <w:lang w:eastAsia="ja-JP"/>
        </w:rPr>
        <w:t>October</w:t>
      </w:r>
      <w:r w:rsidR="009C4690" w:rsidRPr="7E64F6CC">
        <w:rPr>
          <w:rFonts w:ascii="Arial" w:hAnsi="Arial" w:cs="Arial"/>
          <w:b/>
          <w:bCs/>
          <w:noProof/>
          <w:sz w:val="24"/>
          <w:szCs w:val="24"/>
          <w:lang w:eastAsia="ja-JP"/>
        </w:rPr>
        <w:t xml:space="preserve"> 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7239697B" w:rsidR="009C4690" w:rsidRPr="001F7DD1" w:rsidRDefault="009C4690" w:rsidP="009C4690">
      <w:pPr>
        <w:tabs>
          <w:tab w:val="left" w:pos="1985"/>
        </w:tabs>
        <w:spacing w:after="120"/>
        <w:rPr>
          <w:rFonts w:ascii="Arial" w:eastAsia="MS Mincho" w:hAnsi="Arial" w:cs="Arial"/>
          <w:b/>
          <w:bCs/>
          <w:sz w:val="24"/>
          <w:lang w:val="en-US"/>
        </w:rPr>
      </w:pPr>
      <w:r w:rsidRPr="001F7DD1">
        <w:rPr>
          <w:rFonts w:ascii="Arial" w:eastAsia="MS Mincho" w:hAnsi="Arial" w:cs="Arial"/>
          <w:b/>
          <w:bCs/>
          <w:sz w:val="24"/>
          <w:lang w:val="en-US"/>
        </w:rPr>
        <w:t>Agenda Item:</w:t>
      </w:r>
      <w:r w:rsidRPr="001F7DD1">
        <w:rPr>
          <w:rFonts w:ascii="Arial" w:eastAsia="MS Mincho" w:hAnsi="Arial" w:cs="Arial"/>
          <w:b/>
          <w:bCs/>
          <w:sz w:val="24"/>
          <w:lang w:val="en-US"/>
        </w:rPr>
        <w:tab/>
      </w:r>
      <w:r w:rsidR="0095310D">
        <w:rPr>
          <w:rFonts w:ascii="Arial" w:eastAsia="MS Mincho" w:hAnsi="Arial" w:cs="Arial"/>
          <w:b/>
          <w:bCs/>
          <w:sz w:val="24"/>
          <w:lang w:val="en-US"/>
        </w:rPr>
        <w:t>5.22.2.6</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26841EDA"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2045AB">
        <w:rPr>
          <w:rFonts w:ascii="Arial" w:eastAsia="MS Mincho" w:hAnsi="Arial" w:cs="Arial"/>
          <w:b/>
          <w:bCs/>
          <w:sz w:val="24"/>
          <w:szCs w:val="24"/>
        </w:rPr>
        <w:t xml:space="preserve">On </w:t>
      </w:r>
      <w:r w:rsidR="001A3AC7">
        <w:rPr>
          <w:rFonts w:ascii="Arial" w:eastAsia="MS Mincho" w:hAnsi="Arial" w:cs="Arial"/>
          <w:b/>
          <w:bCs/>
          <w:sz w:val="24"/>
          <w:szCs w:val="24"/>
        </w:rPr>
        <w:t>carrier phase</w:t>
      </w:r>
      <w:r w:rsidR="002045AB">
        <w:rPr>
          <w:rFonts w:ascii="Arial" w:eastAsia="MS Mincho" w:hAnsi="Arial" w:cs="Arial"/>
          <w:b/>
          <w:bCs/>
          <w:sz w:val="24"/>
          <w:szCs w:val="24"/>
        </w:rPr>
        <w:t xml:space="preserve"> positioning</w:t>
      </w:r>
      <w:r w:rsidR="001A3AC7">
        <w:rPr>
          <w:rFonts w:ascii="Arial" w:eastAsia="MS Mincho" w:hAnsi="Arial" w:cs="Arial"/>
          <w:b/>
          <w:bCs/>
          <w:sz w:val="24"/>
          <w:szCs w:val="24"/>
        </w:rPr>
        <w:t xml:space="preserve"> requirements</w:t>
      </w:r>
    </w:p>
    <w:p w14:paraId="35E39539" w14:textId="4D1BD7D4"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1865C7">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320E08D2" w14:textId="02F44B56" w:rsidR="001B59FE" w:rsidRPr="001B59FE" w:rsidRDefault="00D703C0" w:rsidP="001B59FE">
      <w:pPr>
        <w:rPr>
          <w:lang w:eastAsia="zh-CN"/>
        </w:rPr>
      </w:pPr>
      <w:r>
        <w:rPr>
          <w:lang w:eastAsia="zh-CN"/>
        </w:rPr>
        <w:t>RAN4#108 discussed on issue related to carrier phase positioning (CPP) requirements</w:t>
      </w:r>
      <w:r w:rsidR="003D5E78">
        <w:rPr>
          <w:lang w:eastAsia="zh-CN"/>
        </w:rPr>
        <w:t>.</w:t>
      </w:r>
      <w:r>
        <w:rPr>
          <w:lang w:eastAsia="zh-CN"/>
        </w:rPr>
        <w:t xml:space="preserve"> The agreements and the issues identified for further discussion are captured in the WF document [1]. In this contribution we present our view on the </w:t>
      </w:r>
      <w:r w:rsidR="00463863">
        <w:rPr>
          <w:lang w:eastAsia="zh-CN"/>
        </w:rPr>
        <w:t>open issues for discussion.</w:t>
      </w:r>
      <w:r w:rsidR="00463863">
        <w:rPr>
          <w:lang w:eastAsia="zh-CN"/>
        </w:rPr>
        <w:br/>
      </w:r>
    </w:p>
    <w:p w14:paraId="0F065D9A" w14:textId="08C11D19" w:rsidR="00536B6D" w:rsidRPr="00536B6D" w:rsidRDefault="0034360E" w:rsidP="00536B6D">
      <w:pPr>
        <w:pStyle w:val="Heading1"/>
      </w:pPr>
      <w:r>
        <w:t>Discussion</w:t>
      </w:r>
    </w:p>
    <w:p w14:paraId="01999AB0" w14:textId="77777777" w:rsidR="00463863" w:rsidRDefault="00C65095" w:rsidP="00472738">
      <w:pPr>
        <w:pStyle w:val="Heading2"/>
      </w:pPr>
      <w:r w:rsidRPr="00673150">
        <w:t>PRS measurement period requirements for DL RSCP/DL RSCPD</w:t>
      </w:r>
    </w:p>
    <w:p w14:paraId="4774C009" w14:textId="07D488E5" w:rsidR="00C65095" w:rsidRPr="00673150" w:rsidRDefault="00463863" w:rsidP="00463863">
      <w:r>
        <w:t xml:space="preserve">In the last meeting measurement period requirements for DL RSCP/RSCPD measurement were discussed. </w:t>
      </w:r>
      <w:r w:rsidR="00147ACA">
        <w:t>Based on the discussion the following agreements were made.</w:t>
      </w:r>
      <w:r w:rsidR="00C65095" w:rsidRPr="00673150">
        <w:t xml:space="preserve"> </w:t>
      </w:r>
    </w:p>
    <w:p w14:paraId="64F7FFB2" w14:textId="77777777" w:rsidR="00C65095" w:rsidRPr="00673150" w:rsidRDefault="00C65095" w:rsidP="00C65095">
      <w:pPr>
        <w:spacing w:after="120"/>
        <w:rPr>
          <w:i/>
          <w:szCs w:val="24"/>
          <w:lang w:eastAsia="zh-CN"/>
        </w:rPr>
      </w:pPr>
      <w:r w:rsidRPr="00670807">
        <w:rPr>
          <w:b/>
          <w:bCs/>
          <w:i/>
          <w:szCs w:val="24"/>
          <w:u w:val="single"/>
          <w:lang w:eastAsia="zh-CN"/>
        </w:rPr>
        <w:t>Agreements</w:t>
      </w:r>
      <w:r w:rsidRPr="003A440B">
        <w:rPr>
          <w:i/>
          <w:szCs w:val="24"/>
          <w:lang w:eastAsia="zh-CN"/>
        </w:rPr>
        <w:t>:</w:t>
      </w:r>
    </w:p>
    <w:p w14:paraId="7797D53D" w14:textId="77777777" w:rsidR="00C65095" w:rsidRPr="0037670B" w:rsidRDefault="00C65095" w:rsidP="00C65095">
      <w:pPr>
        <w:pStyle w:val="ListParagraph"/>
        <w:numPr>
          <w:ilvl w:val="0"/>
          <w:numId w:val="14"/>
        </w:numPr>
        <w:autoSpaceDN w:val="0"/>
        <w:spacing w:beforeLines="50" w:before="120" w:afterLines="50" w:after="120" w:line="240" w:lineRule="auto"/>
        <w:ind w:left="936" w:firstLineChars="0"/>
        <w:rPr>
          <w:i/>
          <w:iCs/>
          <w:lang w:eastAsia="zh-CN"/>
        </w:rPr>
      </w:pPr>
      <w:r w:rsidRPr="0037670B">
        <w:rPr>
          <w:i/>
          <w:iCs/>
          <w:lang w:eastAsia="zh-CN"/>
        </w:rPr>
        <w:t>RSCP/RSCPD is reported together with other positioning measurement(s) and the same measurement period requirement (i.e., Rx-Tx time difference/RSTD measurements) should apply.</w:t>
      </w:r>
    </w:p>
    <w:p w14:paraId="28F33424" w14:textId="0B3E2454" w:rsidR="00DA0981" w:rsidRDefault="00C65095" w:rsidP="00C65095">
      <w:pPr>
        <w:pStyle w:val="ListParagraph"/>
        <w:numPr>
          <w:ilvl w:val="1"/>
          <w:numId w:val="14"/>
        </w:numPr>
        <w:autoSpaceDN w:val="0"/>
        <w:spacing w:beforeLines="50" w:before="120" w:afterLines="50" w:after="120" w:line="240" w:lineRule="auto"/>
        <w:ind w:firstLineChars="0"/>
        <w:rPr>
          <w:lang w:eastAsia="zh-CN"/>
        </w:rPr>
      </w:pPr>
      <w:r w:rsidRPr="0037670B">
        <w:rPr>
          <w:i/>
          <w:iCs/>
          <w:lang w:eastAsia="zh-CN"/>
        </w:rPr>
        <w:t>FFS: whether the existing Rx-Tx time difference/RSTD measurement periods apply</w:t>
      </w:r>
      <w:r>
        <w:rPr>
          <w:lang w:eastAsia="zh-CN"/>
        </w:rPr>
        <w:t>.</w:t>
      </w:r>
    </w:p>
    <w:p w14:paraId="211187AB" w14:textId="77777777" w:rsidR="0037670B" w:rsidRDefault="0037670B" w:rsidP="00147ACA">
      <w:pPr>
        <w:autoSpaceDN w:val="0"/>
        <w:spacing w:beforeLines="50" w:before="120" w:afterLines="50" w:after="120" w:line="240" w:lineRule="auto"/>
        <w:rPr>
          <w:lang w:eastAsia="zh-CN"/>
        </w:rPr>
      </w:pPr>
    </w:p>
    <w:p w14:paraId="656E174C" w14:textId="77777777" w:rsidR="00C4711C" w:rsidRDefault="00DD1C6E" w:rsidP="00147ACA">
      <w:pPr>
        <w:autoSpaceDN w:val="0"/>
        <w:spacing w:beforeLines="50" w:before="120" w:afterLines="50" w:after="120" w:line="240" w:lineRule="auto"/>
        <w:rPr>
          <w:lang w:eastAsia="zh-CN"/>
        </w:rPr>
      </w:pPr>
      <w:r>
        <w:rPr>
          <w:lang w:eastAsia="zh-CN"/>
        </w:rPr>
        <w:t>T</w:t>
      </w:r>
      <w:r w:rsidR="005172EC">
        <w:rPr>
          <w:lang w:eastAsia="zh-CN"/>
        </w:rPr>
        <w:t>o define measurement period requirement for DL RSCP</w:t>
      </w:r>
      <w:r w:rsidR="005C6691">
        <w:rPr>
          <w:lang w:eastAsia="zh-CN"/>
        </w:rPr>
        <w:t xml:space="preserve"> and DL </w:t>
      </w:r>
      <w:r w:rsidR="005172EC">
        <w:rPr>
          <w:lang w:eastAsia="zh-CN"/>
        </w:rPr>
        <w:t>RSCPD measurement</w:t>
      </w:r>
      <w:r w:rsidR="005C6691">
        <w:rPr>
          <w:lang w:eastAsia="zh-CN"/>
        </w:rPr>
        <w:t>s</w:t>
      </w:r>
      <w:r w:rsidR="005172EC">
        <w:rPr>
          <w:lang w:eastAsia="zh-CN"/>
        </w:rPr>
        <w:t xml:space="preserve"> </w:t>
      </w:r>
      <w:r>
        <w:rPr>
          <w:lang w:eastAsia="zh-CN"/>
        </w:rPr>
        <w:t xml:space="preserve">RAN4 should aim to reuse </w:t>
      </w:r>
      <w:r w:rsidR="00486BFD">
        <w:rPr>
          <w:lang w:eastAsia="zh-CN"/>
        </w:rPr>
        <w:t xml:space="preserve">existing </w:t>
      </w:r>
      <w:r w:rsidR="00486BFD" w:rsidRPr="00673150">
        <w:rPr>
          <w:lang w:eastAsia="zh-CN"/>
        </w:rPr>
        <w:t>Rx-Tx time difference/RSTD measurement period</w:t>
      </w:r>
      <w:r w:rsidR="00AF5798">
        <w:rPr>
          <w:lang w:eastAsia="zh-CN"/>
        </w:rPr>
        <w:t xml:space="preserve"> requirement</w:t>
      </w:r>
      <w:r w:rsidR="00486BFD" w:rsidRPr="00673150">
        <w:rPr>
          <w:lang w:eastAsia="zh-CN"/>
        </w:rPr>
        <w:t>s</w:t>
      </w:r>
      <w:r w:rsidR="005C6691">
        <w:rPr>
          <w:lang w:eastAsia="zh-CN"/>
        </w:rPr>
        <w:t xml:space="preserve">. </w:t>
      </w:r>
      <w:r w:rsidR="00F71428">
        <w:rPr>
          <w:lang w:eastAsia="zh-CN"/>
        </w:rPr>
        <w:t>The existing measurement period requirement</w:t>
      </w:r>
      <w:r w:rsidR="00AF5798">
        <w:rPr>
          <w:lang w:eastAsia="zh-CN"/>
        </w:rPr>
        <w:t>s</w:t>
      </w:r>
      <w:r w:rsidR="00F71428">
        <w:rPr>
          <w:lang w:eastAsia="zh-CN"/>
        </w:rPr>
        <w:t xml:space="preserve"> shall be updated based on the </w:t>
      </w:r>
      <w:r w:rsidR="00AF5798">
        <w:rPr>
          <w:lang w:eastAsia="zh-CN"/>
        </w:rPr>
        <w:t xml:space="preserve">following </w:t>
      </w:r>
      <w:r w:rsidR="00F71428">
        <w:rPr>
          <w:lang w:eastAsia="zh-CN"/>
        </w:rPr>
        <w:t>RAN1 agreements:</w:t>
      </w:r>
    </w:p>
    <w:p w14:paraId="4B809C0B" w14:textId="2E99B005" w:rsidR="00C4711C" w:rsidRPr="00711AAF" w:rsidRDefault="00541379" w:rsidP="00C4711C">
      <w:pPr>
        <w:rPr>
          <w:b/>
          <w:i/>
          <w:iCs/>
          <w:u w:val="single"/>
          <w:lang w:eastAsia="x-none"/>
        </w:rPr>
      </w:pPr>
      <w:r>
        <w:rPr>
          <w:b/>
          <w:i/>
          <w:iCs/>
          <w:u w:val="single"/>
          <w:lang w:eastAsia="x-none"/>
        </w:rPr>
        <w:br/>
      </w:r>
      <w:r w:rsidR="00C4711C" w:rsidRPr="00711AAF">
        <w:rPr>
          <w:b/>
          <w:i/>
          <w:iCs/>
          <w:u w:val="single"/>
          <w:lang w:eastAsia="x-none"/>
        </w:rPr>
        <w:t>Agreement (RAN1#113)</w:t>
      </w:r>
    </w:p>
    <w:p w14:paraId="6514EC47" w14:textId="77777777" w:rsidR="00C4711C" w:rsidRPr="00711AAF" w:rsidRDefault="00C4711C" w:rsidP="00C4711C">
      <w:pPr>
        <w:pStyle w:val="ListParagraph"/>
        <w:numPr>
          <w:ilvl w:val="0"/>
          <w:numId w:val="26"/>
        </w:numPr>
        <w:autoSpaceDN w:val="0"/>
        <w:spacing w:beforeLines="50" w:before="120" w:afterLines="50" w:after="120" w:line="240" w:lineRule="auto"/>
        <w:ind w:firstLineChars="0"/>
        <w:contextualSpacing/>
        <w:rPr>
          <w:i/>
          <w:iCs/>
          <w:lang w:eastAsia="zh-CN"/>
        </w:rPr>
      </w:pPr>
      <w:r w:rsidRPr="00711AAF">
        <w:rPr>
          <w:i/>
          <w:iCs/>
          <w:lang w:val="en-CA"/>
        </w:rPr>
        <w:t>If a UE reports RSCPD measurements together with RSTD measurements in a measurement report element, the reference TRP for RSCPD is the same as the reference TRP reported for RSTD.</w:t>
      </w:r>
    </w:p>
    <w:p w14:paraId="7992EAE3" w14:textId="533E41C1" w:rsidR="00147ACA" w:rsidRDefault="00C4711C" w:rsidP="00711AAF">
      <w:pPr>
        <w:pStyle w:val="ListParagraph"/>
        <w:numPr>
          <w:ilvl w:val="1"/>
          <w:numId w:val="26"/>
        </w:numPr>
        <w:autoSpaceDN w:val="0"/>
        <w:spacing w:beforeLines="50" w:before="120" w:afterLines="50" w:after="120" w:line="240" w:lineRule="auto"/>
        <w:ind w:firstLineChars="0"/>
        <w:contextualSpacing/>
        <w:rPr>
          <w:lang w:eastAsia="zh-CN"/>
        </w:rPr>
      </w:pPr>
      <w:r w:rsidRPr="00711AAF">
        <w:rPr>
          <w:rFonts w:eastAsia="Calibri"/>
          <w:i/>
          <w:iCs/>
        </w:rPr>
        <w:t>The target and the reference TRP are in the same PFL</w:t>
      </w:r>
      <w:r w:rsidR="00711AAF" w:rsidRPr="00711AAF">
        <w:rPr>
          <w:rFonts w:eastAsia="Calibri"/>
          <w:i/>
          <w:iCs/>
        </w:rPr>
        <w:t>.</w:t>
      </w:r>
      <w:r w:rsidR="00F71428">
        <w:rPr>
          <w:lang w:eastAsia="zh-CN"/>
        </w:rPr>
        <w:t xml:space="preserve"> </w:t>
      </w:r>
      <w:r w:rsidR="00B643ED">
        <w:rPr>
          <w:lang w:eastAsia="zh-CN"/>
        </w:rPr>
        <w:t xml:space="preserve"> </w:t>
      </w:r>
    </w:p>
    <w:p w14:paraId="0017BE2F" w14:textId="77777777" w:rsidR="00711AAF" w:rsidRDefault="00711AAF" w:rsidP="003A440B">
      <w:pPr>
        <w:rPr>
          <w:b/>
          <w:bCs/>
          <w:i/>
          <w:iCs/>
          <w:u w:val="single"/>
          <w:lang w:eastAsia="x-none"/>
        </w:rPr>
      </w:pPr>
    </w:p>
    <w:p w14:paraId="2E50AAE5" w14:textId="166D746A" w:rsidR="003A440B" w:rsidRPr="00F71428" w:rsidRDefault="003A440B" w:rsidP="003A440B">
      <w:pPr>
        <w:rPr>
          <w:b/>
          <w:bCs/>
          <w:i/>
          <w:iCs/>
          <w:u w:val="single"/>
          <w:lang w:eastAsia="x-none"/>
        </w:rPr>
      </w:pPr>
      <w:r w:rsidRPr="00F71428">
        <w:rPr>
          <w:b/>
          <w:bCs/>
          <w:i/>
          <w:iCs/>
          <w:u w:val="single"/>
          <w:lang w:eastAsia="x-none"/>
        </w:rPr>
        <w:t>Agreement (RAN1#114)</w:t>
      </w:r>
    </w:p>
    <w:p w14:paraId="528A1E4B" w14:textId="5BEA15EB" w:rsidR="0027505F" w:rsidRPr="00F71428" w:rsidRDefault="003A440B" w:rsidP="004C348B">
      <w:pPr>
        <w:pStyle w:val="ListParagraph"/>
        <w:numPr>
          <w:ilvl w:val="0"/>
          <w:numId w:val="25"/>
        </w:numPr>
        <w:autoSpaceDN w:val="0"/>
        <w:spacing w:beforeLines="50" w:before="120" w:afterLines="50" w:after="120" w:line="240" w:lineRule="auto"/>
        <w:ind w:firstLineChars="0"/>
        <w:rPr>
          <w:lang w:eastAsia="zh-CN"/>
        </w:rPr>
      </w:pPr>
      <w:r w:rsidRPr="004C348B">
        <w:rPr>
          <w:i/>
          <w:iCs/>
        </w:rPr>
        <w:t xml:space="preserve">Each DL RSCP/RSCPD measurement instance is obtained with </w:t>
      </w:r>
      <w:r w:rsidRPr="004C348B">
        <w:rPr>
          <w:i/>
          <w:iCs/>
        </w:rPr>
        <w:fldChar w:fldCharType="begin"/>
      </w:r>
      <w:r w:rsidRPr="004C348B">
        <w:rPr>
          <w:i/>
          <w:iCs/>
        </w:rPr>
        <w:instrText xml:space="preserve"> QUOTE </w:instrText>
      </w:r>
      <w:r w:rsidR="00176FE7">
        <w:rPr>
          <w:noProof/>
          <w:position w:val="-9"/>
        </w:rPr>
      </w:r>
      <w:r w:rsidR="00176FE7">
        <w:rPr>
          <w:noProof/>
          <w:position w:val="-9"/>
        </w:rPr>
        <w:pict w14:anchorId="3811A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75pt;height:15.35pt;mso-width-percent:0;mso-height-percent:0;mso-width-percent:0;mso-height-percent:0" equationxml="&lt;?xml version=&quot;1.0&quot; encoding=&quot;UTF-8&quot; standalone=&quot;yes&quot;?&gt;&#13;&#13;&#13;&#13;&#13;&#13;&#13;&#13;&#13;&#10;&#13;&#13;&#13;&#13;&#13;&#13;&#13;&#13;&#13;&#10;&lt;?mso-application progid=&quot;Word.Document&quot;?&gt;&#13;&#13;&#13;&#13;&#13;&#13;&#13;&#13;&#13;&#10;&#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4C348B">
        <w:rPr>
          <w:i/>
          <w:iCs/>
        </w:rPr>
        <w:instrText xml:space="preserve"> </w:instrText>
      </w:r>
      <w:r w:rsidRPr="004C348B">
        <w:rPr>
          <w:i/>
          <w:iCs/>
        </w:rPr>
        <w:fldChar w:fldCharType="separate"/>
      </w:r>
      <w:r w:rsidRPr="004C348B">
        <w:rPr>
          <w:i/>
          <w:iCs/>
        </w:rPr>
        <w:t>N</w:t>
      </w:r>
      <w:r w:rsidRPr="004C348B">
        <w:rPr>
          <w:i/>
          <w:iCs/>
          <w:vertAlign w:val="subscript"/>
        </w:rPr>
        <w:t>sample</w:t>
      </w:r>
      <w:r w:rsidRPr="004C348B">
        <w:rPr>
          <w:i/>
          <w:iCs/>
        </w:rPr>
        <w:t xml:space="preserve"> = 1</w:t>
      </w:r>
      <w:r w:rsidRPr="004C348B">
        <w:rPr>
          <w:i/>
          <w:iCs/>
        </w:rPr>
        <w:fldChar w:fldCharType="end"/>
      </w:r>
      <w:r w:rsidRPr="004C348B">
        <w:rPr>
          <w:i/>
          <w:iCs/>
        </w:rPr>
        <w:t xml:space="preserve"> sample only</w:t>
      </w:r>
      <w:r w:rsidRPr="005D6C81">
        <w:t>.</w:t>
      </w:r>
    </w:p>
    <w:p w14:paraId="17B90734" w14:textId="77777777" w:rsidR="0027505F" w:rsidRPr="004C348B" w:rsidRDefault="0027505F" w:rsidP="004C348B">
      <w:pPr>
        <w:pStyle w:val="ListParagraph"/>
        <w:numPr>
          <w:ilvl w:val="0"/>
          <w:numId w:val="25"/>
        </w:numPr>
        <w:ind w:firstLineChars="0"/>
        <w:rPr>
          <w:i/>
          <w:iCs/>
        </w:rPr>
      </w:pPr>
      <w:r w:rsidRPr="004C348B">
        <w:rPr>
          <w:i/>
          <w:iCs/>
        </w:rPr>
        <w:t>When an LMF requests the UEs, including target UE and PRU(s), to perform measurements on indicated DL PRS resource set(s) occurring within indicated time window(s)</w:t>
      </w:r>
    </w:p>
    <w:p w14:paraId="30561535" w14:textId="77777777" w:rsidR="0027505F" w:rsidRPr="00F71428" w:rsidRDefault="0027505F" w:rsidP="004C348B">
      <w:pPr>
        <w:pStyle w:val="ListParagraph"/>
        <w:numPr>
          <w:ilvl w:val="0"/>
          <w:numId w:val="17"/>
        </w:numPr>
        <w:spacing w:after="0" w:line="240" w:lineRule="auto"/>
        <w:ind w:left="1080" w:firstLineChars="0"/>
        <w:rPr>
          <w:i/>
          <w:iCs/>
        </w:rPr>
      </w:pPr>
      <w:r w:rsidRPr="00F71428">
        <w:rPr>
          <w:i/>
          <w:iCs/>
        </w:rPr>
        <w:t>The duration of a time window can be configured as follows:</w:t>
      </w:r>
    </w:p>
    <w:p w14:paraId="71785862" w14:textId="77777777" w:rsidR="0027505F" w:rsidRPr="00F71428" w:rsidRDefault="0027505F" w:rsidP="004C348B">
      <w:pPr>
        <w:pStyle w:val="ListParagraph"/>
        <w:numPr>
          <w:ilvl w:val="1"/>
          <w:numId w:val="16"/>
        </w:numPr>
        <w:spacing w:after="0" w:line="240" w:lineRule="auto"/>
        <w:ind w:left="1800" w:firstLineChars="0"/>
        <w:contextualSpacing/>
        <w:jc w:val="both"/>
        <w:rPr>
          <w:i/>
          <w:iCs/>
        </w:rPr>
      </w:pPr>
      <w:r w:rsidRPr="00F71428">
        <w:rPr>
          <w:rFonts w:eastAsia="DengXian"/>
          <w:i/>
          <w:iCs/>
          <w:snapToGrid w:val="0"/>
        </w:rPr>
        <w:lastRenderedPageBreak/>
        <w:t>{1, 2, 4, 6, 8, 12, 16} slots.</w:t>
      </w:r>
    </w:p>
    <w:p w14:paraId="30E3A868" w14:textId="6336384E" w:rsidR="0027505F" w:rsidRPr="00F71428" w:rsidRDefault="004C348B" w:rsidP="004C348B">
      <w:pPr>
        <w:pStyle w:val="3GPPAgreements"/>
        <w:numPr>
          <w:ilvl w:val="0"/>
          <w:numId w:val="16"/>
        </w:numPr>
        <w:spacing w:after="0"/>
        <w:ind w:left="1080"/>
        <w:rPr>
          <w:i/>
          <w:iCs/>
          <w:sz w:val="20"/>
          <w:szCs w:val="20"/>
        </w:rPr>
      </w:pPr>
      <w:r>
        <w:rPr>
          <w:i/>
          <w:iCs/>
          <w:sz w:val="20"/>
          <w:szCs w:val="20"/>
        </w:rPr>
        <w:t>T</w:t>
      </w:r>
      <w:r w:rsidR="0027505F" w:rsidRPr="00F71428">
        <w:rPr>
          <w:i/>
          <w:iCs/>
          <w:sz w:val="20"/>
          <w:szCs w:val="20"/>
        </w:rPr>
        <w:t>he number of the time windows can be:</w:t>
      </w:r>
    </w:p>
    <w:p w14:paraId="253CFC51" w14:textId="77777777" w:rsidR="0027505F" w:rsidRPr="00F71428" w:rsidRDefault="0027505F" w:rsidP="004C348B">
      <w:pPr>
        <w:pStyle w:val="3GPPAgreements"/>
        <w:numPr>
          <w:ilvl w:val="1"/>
          <w:numId w:val="16"/>
        </w:numPr>
        <w:spacing w:beforeLines="50" w:before="120" w:afterLines="50"/>
        <w:ind w:left="1800"/>
        <w:rPr>
          <w:i/>
          <w:iCs/>
          <w:lang w:eastAsia="zh-CN"/>
        </w:rPr>
      </w:pPr>
      <w:r w:rsidRPr="00F71428">
        <w:rPr>
          <w:i/>
          <w:iCs/>
          <w:sz w:val="20"/>
          <w:szCs w:val="20"/>
        </w:rPr>
        <w:t>{1, 2}</w:t>
      </w:r>
    </w:p>
    <w:p w14:paraId="08E84ACC" w14:textId="534550E3" w:rsidR="0027505F" w:rsidRPr="00C94F2D" w:rsidRDefault="0027505F" w:rsidP="004C348B">
      <w:pPr>
        <w:pStyle w:val="3GPPAgreements"/>
        <w:numPr>
          <w:ilvl w:val="1"/>
          <w:numId w:val="16"/>
        </w:numPr>
        <w:spacing w:beforeLines="50" w:before="120" w:afterLines="50"/>
        <w:ind w:left="1800"/>
        <w:rPr>
          <w:lang w:eastAsia="zh-CN"/>
        </w:rPr>
      </w:pPr>
      <w:r w:rsidRPr="00F71428">
        <w:rPr>
          <w:i/>
          <w:iCs/>
          <w:sz w:val="20"/>
          <w:szCs w:val="20"/>
        </w:rPr>
        <w:t>FFS: {4, 8}</w:t>
      </w:r>
    </w:p>
    <w:p w14:paraId="422473CB" w14:textId="0C693D50" w:rsidR="005834D6" w:rsidRPr="00224F07" w:rsidRDefault="005834D6" w:rsidP="00C4711C">
      <w:pPr>
        <w:pStyle w:val="ListParagraph"/>
        <w:ind w:left="720" w:firstLineChars="0" w:firstLine="0"/>
        <w:rPr>
          <w:b/>
          <w:bCs/>
          <w:u w:val="single"/>
        </w:rPr>
      </w:pPr>
    </w:p>
    <w:p w14:paraId="4C63B74A" w14:textId="4C43CE56" w:rsidR="00C40CF3" w:rsidRDefault="00B06CCD" w:rsidP="00C84998">
      <w:r w:rsidRPr="00BF1991">
        <w:rPr>
          <w:b/>
          <w:bCs/>
          <w:u w:val="single"/>
        </w:rPr>
        <w:t xml:space="preserve">Proposal </w:t>
      </w:r>
      <w:r w:rsidR="00EC1E5D">
        <w:rPr>
          <w:b/>
          <w:bCs/>
          <w:u w:val="single"/>
        </w:rPr>
        <w:t>1</w:t>
      </w:r>
      <w:r>
        <w:t xml:space="preserve">: When LMF requests UEs to perform </w:t>
      </w:r>
      <w:r w:rsidR="006159FD">
        <w:t xml:space="preserve">CPP </w:t>
      </w:r>
      <w:r w:rsidR="00C84998">
        <w:t>measurements on indicated DL PRS resource set(s) occurring within indicated time window(s)</w:t>
      </w:r>
      <w:r w:rsidR="004A09F4">
        <w:t xml:space="preserve">, </w:t>
      </w:r>
      <w:r w:rsidR="00BF1991">
        <w:t>then.</w:t>
      </w:r>
      <w:r w:rsidR="004A09F4">
        <w:t xml:space="preserve"> </w:t>
      </w:r>
    </w:p>
    <w:p w14:paraId="17AE746D" w14:textId="604FA403" w:rsidR="00AD5A55" w:rsidRDefault="004A09F4" w:rsidP="00C40CF3">
      <w:pPr>
        <w:pStyle w:val="ListParagraph"/>
        <w:numPr>
          <w:ilvl w:val="0"/>
          <w:numId w:val="24"/>
        </w:numPr>
        <w:ind w:firstLineChars="0"/>
      </w:pPr>
      <w:r>
        <w:t>UEs perform 1-sample measurements</w:t>
      </w:r>
      <w:r w:rsidR="00BF1991">
        <w:t xml:space="preserve"> (</w:t>
      </w:r>
      <w:r w:rsidR="00872F9D">
        <w:t xml:space="preserve">both </w:t>
      </w:r>
      <w:r w:rsidR="00F540CD">
        <w:t>timing</w:t>
      </w:r>
      <w:r w:rsidR="00BF1991">
        <w:t xml:space="preserve"> and carrier phase measurement</w:t>
      </w:r>
      <w:r w:rsidR="00F540CD">
        <w:t>s</w:t>
      </w:r>
      <w:r w:rsidR="00BF1991">
        <w:t>)</w:t>
      </w:r>
      <w:r>
        <w:t xml:space="preserve"> </w:t>
      </w:r>
      <w:r w:rsidR="00AD5A55">
        <w:t>only.</w:t>
      </w:r>
    </w:p>
    <w:p w14:paraId="093C41D9" w14:textId="2CCA8134" w:rsidR="00E037A1" w:rsidRDefault="00E037A1" w:rsidP="00E037A1">
      <w:pPr>
        <w:pStyle w:val="ListParagraph"/>
        <w:numPr>
          <w:ilvl w:val="1"/>
          <w:numId w:val="24"/>
        </w:numPr>
        <w:ind w:firstLineChars="0"/>
      </w:pPr>
      <w:r>
        <w:t xml:space="preserve">Rel. 17 conditions for 1-sample measurement </w:t>
      </w:r>
      <w:r w:rsidR="00D758BD">
        <w:t>applies.</w:t>
      </w:r>
    </w:p>
    <w:p w14:paraId="593C039B" w14:textId="6A540112" w:rsidR="00B908C8" w:rsidRPr="00D57226" w:rsidRDefault="00C40CF3" w:rsidP="00D57226">
      <w:pPr>
        <w:pStyle w:val="ListParagraph"/>
        <w:numPr>
          <w:ilvl w:val="0"/>
          <w:numId w:val="24"/>
        </w:numPr>
        <w:ind w:firstLineChars="0"/>
      </w:pPr>
      <w:r>
        <w:t>UEs perform measurements</w:t>
      </w:r>
      <w:r w:rsidR="00AF6DBD">
        <w:t xml:space="preserve"> on single PFL (same PFL for </w:t>
      </w:r>
      <w:r w:rsidR="00F540CD">
        <w:t>timing</w:t>
      </w:r>
      <w:r w:rsidR="00AF6DBD">
        <w:t xml:space="preserve"> and carrier phase measurement</w:t>
      </w:r>
      <w:r w:rsidR="00F540CD">
        <w:t>s</w:t>
      </w:r>
      <w:r w:rsidR="00E864D2">
        <w:t xml:space="preserve"> and same PFL </w:t>
      </w:r>
      <w:r w:rsidR="009D4574">
        <w:t>for target and reference TRP</w:t>
      </w:r>
      <w:r w:rsidR="00AF6DBD">
        <w:t>)</w:t>
      </w:r>
      <w:r w:rsidR="00872F9D">
        <w:t>.</w:t>
      </w:r>
    </w:p>
    <w:p w14:paraId="66BDCF1D" w14:textId="77777777" w:rsidR="00465286" w:rsidRPr="00B908C8" w:rsidRDefault="00465286" w:rsidP="005D6C81">
      <w:pPr>
        <w:autoSpaceDN w:val="0"/>
        <w:spacing w:beforeLines="50" w:before="120" w:afterLines="50" w:after="120" w:line="240" w:lineRule="auto"/>
        <w:rPr>
          <w:b/>
          <w:sz w:val="21"/>
          <w:szCs w:val="21"/>
        </w:rPr>
      </w:pPr>
    </w:p>
    <w:p w14:paraId="48C06AB8" w14:textId="7CFF36E1" w:rsidR="00C65095" w:rsidRDefault="00465286" w:rsidP="00472738">
      <w:pPr>
        <w:pStyle w:val="Heading2"/>
      </w:pPr>
      <w:r>
        <w:t>Phase quality index and phase quality resolution</w:t>
      </w:r>
    </w:p>
    <w:p w14:paraId="23BB4959" w14:textId="77777777" w:rsidR="00E81BAD" w:rsidRPr="00DD7108" w:rsidRDefault="00E81BAD" w:rsidP="00E81BAD">
      <w:pPr>
        <w:rPr>
          <w:lang w:eastAsia="x-none"/>
        </w:rPr>
      </w:pPr>
      <w:r w:rsidRPr="0027505F">
        <w:rPr>
          <w:b/>
          <w:bCs/>
          <w:i/>
          <w:iCs/>
          <w:highlight w:val="green"/>
          <w:lang w:eastAsia="x-none"/>
        </w:rPr>
        <w:t>Agreement</w:t>
      </w:r>
      <w:r w:rsidRPr="0027505F">
        <w:rPr>
          <w:b/>
          <w:bCs/>
          <w:i/>
          <w:iCs/>
          <w:lang w:eastAsia="x-none"/>
        </w:rPr>
        <w:t xml:space="preserve"> (RAN1#114)</w:t>
      </w:r>
    </w:p>
    <w:p w14:paraId="62F9AEF3" w14:textId="77777777" w:rsidR="00E81BAD" w:rsidRPr="005D6C81" w:rsidRDefault="00E81BAD" w:rsidP="00E81BAD">
      <w:pPr>
        <w:contextualSpacing/>
        <w:rPr>
          <w:i/>
          <w:iCs/>
        </w:rPr>
      </w:pPr>
      <w:r w:rsidRPr="005D6C81">
        <w:rPr>
          <w:i/>
          <w:iCs/>
        </w:rPr>
        <w:t>Support UE/TRP to report the phase quality indication for the RSCP/RSCPD measurements. The phase quality indication includes the following fields:</w:t>
      </w:r>
    </w:p>
    <w:p w14:paraId="1FB99564" w14:textId="77777777" w:rsidR="00E81BAD" w:rsidRPr="005D6C81" w:rsidRDefault="00E81BAD" w:rsidP="00E81BAD">
      <w:pPr>
        <w:pStyle w:val="ListParagraph"/>
        <w:numPr>
          <w:ilvl w:val="0"/>
          <w:numId w:val="22"/>
        </w:numPr>
        <w:spacing w:after="0" w:line="240" w:lineRule="auto"/>
        <w:ind w:firstLineChars="0"/>
        <w:contextualSpacing/>
        <w:rPr>
          <w:i/>
          <w:iCs/>
          <w:lang w:val="en-CA"/>
        </w:rPr>
      </w:pPr>
      <w:r w:rsidRPr="005D6C81">
        <w:rPr>
          <w:i/>
          <w:iCs/>
          <w:lang w:val="en-CA"/>
        </w:rPr>
        <w:t>phase quality index</w:t>
      </w:r>
    </w:p>
    <w:p w14:paraId="2DA4F37F" w14:textId="77777777" w:rsidR="00E81BAD" w:rsidRPr="005D6C81" w:rsidRDefault="00E81BAD" w:rsidP="00E81BAD">
      <w:pPr>
        <w:pStyle w:val="ListParagraph"/>
        <w:numPr>
          <w:ilvl w:val="0"/>
          <w:numId w:val="23"/>
        </w:numPr>
        <w:spacing w:after="0" w:line="240" w:lineRule="auto"/>
        <w:ind w:firstLineChars="0"/>
        <w:contextualSpacing/>
        <w:rPr>
          <w:i/>
          <w:iCs/>
          <w:lang w:val="en-CA"/>
        </w:rPr>
      </w:pPr>
      <w:r w:rsidRPr="005D6C81">
        <w:rPr>
          <w:i/>
          <w:iCs/>
          <w:lang w:val="en-CA"/>
        </w:rPr>
        <w:t>phase quality resolution</w:t>
      </w:r>
    </w:p>
    <w:p w14:paraId="0F0D45DF" w14:textId="345AA340" w:rsidR="00C65095" w:rsidRDefault="005C1919" w:rsidP="00E81BAD">
      <w:pPr>
        <w:rPr>
          <w:i/>
          <w:iCs/>
          <w:lang w:val="en-CA"/>
        </w:rPr>
      </w:pPr>
      <w:r>
        <w:rPr>
          <w:i/>
          <w:iCs/>
          <w:lang w:val="en-CA"/>
        </w:rPr>
        <w:br/>
      </w:r>
      <w:r w:rsidR="00E81BAD" w:rsidRPr="005C1919">
        <w:rPr>
          <w:i/>
          <w:iCs/>
          <w:lang w:val="en-CA"/>
        </w:rPr>
        <w:t>The values of the phase quality index and phase quality resolution are left for RAN4.</w:t>
      </w:r>
    </w:p>
    <w:p w14:paraId="5A558354" w14:textId="46427880" w:rsidR="00B908C8" w:rsidRDefault="005C1919" w:rsidP="00E81BAD">
      <w:pPr>
        <w:rPr>
          <w:lang w:val="en-CA"/>
        </w:rPr>
      </w:pPr>
      <w:r>
        <w:rPr>
          <w:lang w:val="en-CA"/>
        </w:rPr>
        <w:t>The</w:t>
      </w:r>
      <w:r w:rsidR="00C342B5">
        <w:rPr>
          <w:lang w:val="en-CA"/>
        </w:rPr>
        <w:t xml:space="preserve"> </w:t>
      </w:r>
      <w:r w:rsidR="00057F73">
        <w:rPr>
          <w:lang w:val="en-CA"/>
        </w:rPr>
        <w:t>p</w:t>
      </w:r>
      <w:r w:rsidR="00243AF1">
        <w:rPr>
          <w:lang w:val="en-CA"/>
        </w:rPr>
        <w:t>hase quality index and phase quality resolution</w:t>
      </w:r>
      <w:r w:rsidR="00057F73">
        <w:rPr>
          <w:lang w:val="en-CA"/>
        </w:rPr>
        <w:t xml:space="preserve"> define </w:t>
      </w:r>
      <w:r w:rsidR="00EF3D3A">
        <w:rPr>
          <w:lang w:val="en-CA"/>
        </w:rPr>
        <w:t>target device’s best estimate of the quality of carrier phase measurement</w:t>
      </w:r>
      <w:r>
        <w:rPr>
          <w:lang w:val="en-CA"/>
        </w:rPr>
        <w:t xml:space="preserve"> </w:t>
      </w:r>
      <w:r w:rsidR="0040480E">
        <w:rPr>
          <w:lang w:val="en-CA"/>
        </w:rPr>
        <w:t>like</w:t>
      </w:r>
      <w:r>
        <w:rPr>
          <w:lang w:val="en-CA"/>
        </w:rPr>
        <w:t xml:space="preserve"> </w:t>
      </w:r>
      <w:r w:rsidRPr="00B42BC8">
        <w:rPr>
          <w:i/>
          <w:iCs/>
          <w:lang w:val="en-CA"/>
        </w:rPr>
        <w:t>NR-TimingQuality</w:t>
      </w:r>
      <w:r>
        <w:rPr>
          <w:lang w:val="en-CA"/>
        </w:rPr>
        <w:t xml:space="preserve"> defined </w:t>
      </w:r>
      <w:r w:rsidR="0089431E">
        <w:rPr>
          <w:lang w:val="en-CA"/>
        </w:rPr>
        <w:t>for timing</w:t>
      </w:r>
      <w:r w:rsidR="0040480E">
        <w:rPr>
          <w:lang w:val="en-CA"/>
        </w:rPr>
        <w:t xml:space="preserve"> (e.g., ToA)</w:t>
      </w:r>
      <w:r w:rsidR="0089431E">
        <w:rPr>
          <w:lang w:val="en-CA"/>
        </w:rPr>
        <w:t xml:space="preserve"> measurements </w:t>
      </w:r>
      <w:r>
        <w:rPr>
          <w:lang w:val="en-CA"/>
        </w:rPr>
        <w:t>in 37.355</w:t>
      </w:r>
      <w:r w:rsidR="00374349">
        <w:rPr>
          <w:lang w:val="en-CA"/>
        </w:rPr>
        <w:t xml:space="preserve">. </w:t>
      </w:r>
      <w:r w:rsidR="0026186B">
        <w:rPr>
          <w:lang w:val="en-CA"/>
        </w:rPr>
        <w:t xml:space="preserve">It is therefore within the scope of RAN2 work to define appropriate values for phase quality index and phase quality resolution for </w:t>
      </w:r>
      <w:r w:rsidR="00A15970">
        <w:rPr>
          <w:lang w:val="en-CA"/>
        </w:rPr>
        <w:t>CPP</w:t>
      </w:r>
      <w:r w:rsidR="0026186B">
        <w:rPr>
          <w:lang w:val="en-CA"/>
        </w:rPr>
        <w:t xml:space="preserve"> measurement</w:t>
      </w:r>
      <w:r w:rsidR="00A15970">
        <w:rPr>
          <w:lang w:val="en-CA"/>
        </w:rPr>
        <w:t>.</w:t>
      </w:r>
      <w:r w:rsidR="00374349">
        <w:rPr>
          <w:lang w:val="en-CA"/>
        </w:rPr>
        <w:t xml:space="preserve"> </w:t>
      </w:r>
    </w:p>
    <w:p w14:paraId="1595C0F0" w14:textId="0A7690E4" w:rsidR="00B908C8" w:rsidRDefault="00B908C8" w:rsidP="00B908C8">
      <w:pPr>
        <w:rPr>
          <w:lang w:val="en-CA"/>
        </w:rPr>
      </w:pPr>
      <w:r w:rsidRPr="00B908C8">
        <w:rPr>
          <w:b/>
          <w:bCs/>
          <w:u w:val="single"/>
          <w:lang w:val="en-CA"/>
        </w:rPr>
        <w:t xml:space="preserve">Proposal </w:t>
      </w:r>
      <w:r w:rsidR="00EC1E5D">
        <w:rPr>
          <w:b/>
          <w:bCs/>
          <w:u w:val="single"/>
          <w:lang w:val="en-CA"/>
        </w:rPr>
        <w:t>2</w:t>
      </w:r>
      <w:r>
        <w:rPr>
          <w:lang w:val="en-CA"/>
        </w:rPr>
        <w:t xml:space="preserve">: </w:t>
      </w:r>
      <w:r w:rsidR="00243AF1">
        <w:rPr>
          <w:lang w:val="en-CA"/>
        </w:rPr>
        <w:t>D</w:t>
      </w:r>
      <w:r>
        <w:rPr>
          <w:lang w:val="en-CA"/>
        </w:rPr>
        <w:t>efin</w:t>
      </w:r>
      <w:r w:rsidR="00A15970">
        <w:rPr>
          <w:lang w:val="en-CA"/>
        </w:rPr>
        <w:t>ing</w:t>
      </w:r>
      <w:r>
        <w:rPr>
          <w:lang w:val="en-CA"/>
        </w:rPr>
        <w:t xml:space="preserve"> values of the phase quality index and phase quality resolution </w:t>
      </w:r>
      <w:r w:rsidR="00A15970">
        <w:rPr>
          <w:lang w:val="en-CA"/>
        </w:rPr>
        <w:t>is out of RAN4 scope</w:t>
      </w:r>
      <w:r>
        <w:rPr>
          <w:lang w:val="en-CA"/>
        </w:rPr>
        <w:t>.</w:t>
      </w:r>
    </w:p>
    <w:p w14:paraId="52EA0513" w14:textId="77777777" w:rsidR="00465286" w:rsidRDefault="00465286" w:rsidP="00B908C8">
      <w:pPr>
        <w:rPr>
          <w:lang w:val="en-CA"/>
        </w:rPr>
      </w:pPr>
    </w:p>
    <w:p w14:paraId="600B126F" w14:textId="5E8DB840" w:rsidR="00465286" w:rsidRDefault="00465286" w:rsidP="00472738">
      <w:pPr>
        <w:pStyle w:val="Heading2"/>
      </w:pPr>
      <w:r>
        <w:t>LS on reporting granularity and reporting range</w:t>
      </w:r>
      <w:r w:rsidR="00472738">
        <w:t xml:space="preserve"> of UL-RSCP</w:t>
      </w:r>
    </w:p>
    <w:p w14:paraId="5F714F8C" w14:textId="28310C6F" w:rsidR="00465286" w:rsidRDefault="00465286" w:rsidP="00465286">
      <w:pPr>
        <w:rPr>
          <w:lang w:val="en-CA" w:eastAsia="zh-CN"/>
        </w:rPr>
      </w:pPr>
      <w:r>
        <w:rPr>
          <w:lang w:val="en-CA" w:eastAsia="zh-CN"/>
        </w:rPr>
        <w:t>RAN4#108 agreed on R</w:t>
      </w:r>
      <w:r w:rsidR="002367B9">
        <w:rPr>
          <w:lang w:val="en-CA" w:eastAsia="zh-CN"/>
        </w:rPr>
        <w:t xml:space="preserve">4-2314358 to liaise RAN4 agreement on reporting range and reporting granularity </w:t>
      </w:r>
      <w:r w:rsidR="0062366F">
        <w:rPr>
          <w:lang w:val="en-CA" w:eastAsia="zh-CN"/>
        </w:rPr>
        <w:t>for CPP measurement. The LS however misses the RAN4 agreement on reporting range and reporting granularity for UL RSCP measurement. RAN4 should therefore send an LS to other working groups to inform abou</w:t>
      </w:r>
      <w:r w:rsidR="00DB527E">
        <w:rPr>
          <w:lang w:val="en-CA" w:eastAsia="zh-CN"/>
        </w:rPr>
        <w:t>t the RAN4 agreement on reporting range and reporting granularity for UL RSCP measurement.</w:t>
      </w:r>
    </w:p>
    <w:p w14:paraId="08CCCBC4" w14:textId="21F85B4D" w:rsidR="00DB527E" w:rsidRDefault="00DB527E" w:rsidP="00465286">
      <w:pPr>
        <w:rPr>
          <w:lang w:val="en-CA" w:eastAsia="zh-CN"/>
        </w:rPr>
      </w:pPr>
      <w:r w:rsidRPr="00DB527E">
        <w:rPr>
          <w:b/>
          <w:bCs/>
          <w:u w:val="single"/>
          <w:lang w:val="en-CA" w:eastAsia="zh-CN"/>
        </w:rPr>
        <w:t xml:space="preserve">Proposal </w:t>
      </w:r>
      <w:r w:rsidR="00EC1E5D">
        <w:rPr>
          <w:b/>
          <w:bCs/>
          <w:u w:val="single"/>
          <w:lang w:val="en-CA" w:eastAsia="zh-CN"/>
        </w:rPr>
        <w:t>3</w:t>
      </w:r>
      <w:r>
        <w:rPr>
          <w:lang w:val="en-CA" w:eastAsia="zh-CN"/>
        </w:rPr>
        <w:t>: Send an LS to other working groups to inform about the RAN4 agreement on reporting range and reporting granularity for UL RSCP measurement.</w:t>
      </w:r>
    </w:p>
    <w:p w14:paraId="064B572C" w14:textId="77777777" w:rsidR="0062366F" w:rsidRPr="00465286" w:rsidRDefault="0062366F" w:rsidP="00465286">
      <w:pPr>
        <w:rPr>
          <w:lang w:val="en-CA" w:eastAsia="zh-CN"/>
        </w:rPr>
      </w:pPr>
    </w:p>
    <w:p w14:paraId="7BD28E04" w14:textId="74A483AD" w:rsidR="00DA0981" w:rsidRDefault="001B59FE" w:rsidP="0034360E">
      <w:pPr>
        <w:pStyle w:val="Heading1"/>
      </w:pPr>
      <w:r>
        <w:lastRenderedPageBreak/>
        <w:t>Summary</w:t>
      </w:r>
    </w:p>
    <w:p w14:paraId="525E6E76" w14:textId="69D84B4C" w:rsidR="00472738" w:rsidRDefault="00B26D06">
      <w:pPr>
        <w:spacing w:afterLines="50" w:after="120"/>
        <w:rPr>
          <w:lang w:eastAsia="zh-CN"/>
        </w:rPr>
      </w:pPr>
      <w:r>
        <w:rPr>
          <w:lang w:eastAsia="zh-CN"/>
        </w:rPr>
        <w:t>In this contribution, we discussed open issues identified in WF document. The discussions presented in this paper can be summarized in terms the proposals below:</w:t>
      </w:r>
      <w:r w:rsidR="00D52BE9">
        <w:rPr>
          <w:lang w:eastAsia="zh-CN"/>
        </w:rPr>
        <w:br/>
      </w:r>
    </w:p>
    <w:p w14:paraId="1E833056" w14:textId="334C54C0" w:rsidR="00B26D06" w:rsidRPr="00472738" w:rsidRDefault="00472738">
      <w:pPr>
        <w:spacing w:afterLines="50" w:after="120"/>
        <w:rPr>
          <w:b/>
          <w:bCs/>
          <w:sz w:val="26"/>
          <w:szCs w:val="26"/>
          <w:lang w:eastAsia="zh-CN"/>
        </w:rPr>
      </w:pPr>
      <w:r w:rsidRPr="00472738">
        <w:rPr>
          <w:b/>
          <w:bCs/>
          <w:sz w:val="26"/>
          <w:szCs w:val="26"/>
          <w:lang w:eastAsia="zh-CN"/>
        </w:rPr>
        <w:t># PRS measurement period requirements for DL RSCP/DL RSCPD</w:t>
      </w:r>
    </w:p>
    <w:p w14:paraId="367E78D2" w14:textId="77777777" w:rsidR="006159FD" w:rsidRDefault="00EC1E5D" w:rsidP="006159FD">
      <w:r w:rsidRPr="00BF1991">
        <w:rPr>
          <w:b/>
          <w:bCs/>
          <w:u w:val="single"/>
        </w:rPr>
        <w:t xml:space="preserve">Proposal </w:t>
      </w:r>
      <w:r>
        <w:rPr>
          <w:b/>
          <w:bCs/>
          <w:u w:val="single"/>
        </w:rPr>
        <w:t>1</w:t>
      </w:r>
      <w:r>
        <w:t xml:space="preserve">: </w:t>
      </w:r>
      <w:r w:rsidR="006159FD">
        <w:t xml:space="preserve">When LMF requests UEs to perform CPP measurements on indicated DL PRS resource set(s) occurring within indicated time window(s), then. </w:t>
      </w:r>
    </w:p>
    <w:p w14:paraId="2CEDEA94" w14:textId="77777777" w:rsidR="006159FD" w:rsidRDefault="006159FD" w:rsidP="006159FD">
      <w:pPr>
        <w:pStyle w:val="ListParagraph"/>
        <w:numPr>
          <w:ilvl w:val="0"/>
          <w:numId w:val="24"/>
        </w:numPr>
        <w:ind w:firstLineChars="0"/>
      </w:pPr>
      <w:r>
        <w:t>UEs perform 1-sample measurements (both timing and carrier phase measurements) only.</w:t>
      </w:r>
    </w:p>
    <w:p w14:paraId="39AE5C41" w14:textId="77777777" w:rsidR="006159FD" w:rsidRDefault="006159FD" w:rsidP="006159FD">
      <w:pPr>
        <w:pStyle w:val="ListParagraph"/>
        <w:numPr>
          <w:ilvl w:val="1"/>
          <w:numId w:val="24"/>
        </w:numPr>
        <w:ind w:firstLineChars="0"/>
      </w:pPr>
      <w:r>
        <w:t>Rel. 17 conditions for 1-sample measurement applies.</w:t>
      </w:r>
    </w:p>
    <w:p w14:paraId="17289C1C" w14:textId="57858E3B" w:rsidR="00EC1E5D" w:rsidRPr="00D57226" w:rsidRDefault="006159FD" w:rsidP="006159FD">
      <w:pPr>
        <w:pStyle w:val="ListParagraph"/>
        <w:numPr>
          <w:ilvl w:val="0"/>
          <w:numId w:val="24"/>
        </w:numPr>
        <w:ind w:firstLineChars="0"/>
      </w:pPr>
      <w:r>
        <w:t>UEs perform measurements on single PFL (same PFL for timing and carrier phase measurements and same PFL for target and reference TRP).</w:t>
      </w:r>
    </w:p>
    <w:p w14:paraId="328EE925" w14:textId="0E58408F" w:rsidR="00472738" w:rsidRPr="00472738" w:rsidRDefault="00B26D06" w:rsidP="00EC1E5D">
      <w:pPr>
        <w:rPr>
          <w:b/>
          <w:bCs/>
          <w:sz w:val="26"/>
          <w:szCs w:val="26"/>
          <w:lang w:val="en-CA"/>
        </w:rPr>
      </w:pPr>
      <w:r>
        <w:rPr>
          <w:b/>
          <w:bCs/>
          <w:u w:val="single"/>
          <w:lang w:val="en-CA"/>
        </w:rPr>
        <w:br/>
      </w:r>
      <w:r w:rsidR="00472738" w:rsidRPr="00472738">
        <w:rPr>
          <w:b/>
          <w:bCs/>
          <w:sz w:val="26"/>
          <w:szCs w:val="26"/>
          <w:lang w:val="en-CA"/>
        </w:rPr>
        <w:t># Phase quality index and phase quality resolution</w:t>
      </w:r>
    </w:p>
    <w:p w14:paraId="0BF9989F" w14:textId="640F1B15" w:rsidR="00EC1E5D" w:rsidRDefault="00EC1E5D" w:rsidP="00EC1E5D">
      <w:r w:rsidRPr="00B908C8">
        <w:rPr>
          <w:b/>
          <w:bCs/>
          <w:u w:val="single"/>
          <w:lang w:val="en-CA"/>
        </w:rPr>
        <w:t xml:space="preserve">Proposal </w:t>
      </w:r>
      <w:r>
        <w:rPr>
          <w:b/>
          <w:bCs/>
          <w:u w:val="single"/>
          <w:lang w:val="en-CA"/>
        </w:rPr>
        <w:t>2</w:t>
      </w:r>
      <w:r>
        <w:rPr>
          <w:lang w:val="en-CA"/>
        </w:rPr>
        <w:t>: Defining values of the phase quality index and phase quality resolution is out of RAN4 scope.</w:t>
      </w:r>
    </w:p>
    <w:p w14:paraId="5842F22F" w14:textId="1C2CAF58" w:rsidR="00501BBF" w:rsidRDefault="00472738" w:rsidP="00D52BE9">
      <w:pPr>
        <w:rPr>
          <w:lang w:eastAsia="zh-CN"/>
        </w:rPr>
      </w:pPr>
      <w:r>
        <w:rPr>
          <w:b/>
          <w:bCs/>
          <w:u w:val="single"/>
          <w:lang w:val="en-CA" w:eastAsia="zh-CN"/>
        </w:rPr>
        <w:br/>
      </w:r>
      <w:r w:rsidRPr="00472738">
        <w:rPr>
          <w:b/>
          <w:bCs/>
          <w:sz w:val="26"/>
          <w:szCs w:val="26"/>
          <w:lang w:val="en-CA" w:eastAsia="zh-CN"/>
        </w:rPr>
        <w:t>#</w:t>
      </w:r>
      <w:r>
        <w:rPr>
          <w:b/>
          <w:bCs/>
          <w:sz w:val="26"/>
          <w:szCs w:val="26"/>
          <w:lang w:val="en-CA" w:eastAsia="zh-CN"/>
        </w:rPr>
        <w:t xml:space="preserve"> </w:t>
      </w:r>
      <w:r w:rsidRPr="00472738">
        <w:rPr>
          <w:b/>
          <w:bCs/>
          <w:sz w:val="26"/>
          <w:szCs w:val="26"/>
          <w:lang w:val="en-CA" w:eastAsia="zh-CN"/>
        </w:rPr>
        <w:t>LS on reporting granularity and reporting range of UL-RSCP</w:t>
      </w:r>
      <w:r>
        <w:rPr>
          <w:lang w:val="en-CA" w:eastAsia="zh-CN"/>
        </w:rPr>
        <w:br/>
      </w:r>
      <w:r w:rsidR="00B26D06">
        <w:rPr>
          <w:b/>
          <w:bCs/>
          <w:u w:val="single"/>
          <w:lang w:val="en-CA" w:eastAsia="zh-CN"/>
        </w:rPr>
        <w:br/>
      </w:r>
      <w:r w:rsidR="00EC1E5D">
        <w:rPr>
          <w:b/>
          <w:bCs/>
          <w:u w:val="single"/>
          <w:lang w:val="en-CA" w:eastAsia="zh-CN"/>
        </w:rPr>
        <w:t>P</w:t>
      </w:r>
      <w:r w:rsidR="00EC1E5D" w:rsidRPr="00DB527E">
        <w:rPr>
          <w:b/>
          <w:bCs/>
          <w:u w:val="single"/>
          <w:lang w:val="en-CA" w:eastAsia="zh-CN"/>
        </w:rPr>
        <w:t xml:space="preserve">roposal </w:t>
      </w:r>
      <w:r w:rsidR="00EC1E5D">
        <w:rPr>
          <w:b/>
          <w:bCs/>
          <w:u w:val="single"/>
          <w:lang w:val="en-CA" w:eastAsia="zh-CN"/>
        </w:rPr>
        <w:t>3</w:t>
      </w:r>
      <w:r w:rsidR="00EC1E5D">
        <w:rPr>
          <w:lang w:val="en-CA" w:eastAsia="zh-CN"/>
        </w:rPr>
        <w:t>: Send an LS to other working groups to inform about the RAN4 agreement on reporting range and reporting granularity for UL RSCP measurement.</w:t>
      </w:r>
      <w:r w:rsidR="00D52BE9">
        <w:rPr>
          <w:lang w:val="en-CA" w:eastAsia="zh-CN"/>
        </w:rPr>
        <w:br/>
      </w:r>
    </w:p>
    <w:p w14:paraId="787F352F" w14:textId="12DEF4AE" w:rsidR="00B26D06" w:rsidRDefault="00B26D06">
      <w:pPr>
        <w:spacing w:afterLines="50" w:after="120"/>
        <w:rPr>
          <w:lang w:eastAsia="zh-CN"/>
        </w:rPr>
      </w:pPr>
      <w:r>
        <w:rPr>
          <w:lang w:eastAsia="zh-CN"/>
        </w:rPr>
        <w:t>Draft of RAN4 LS is also presented in the appendix of this paper. The LS is to inform RAN3 about RAN4 agreement on reporting range and reporting granularity of UL-RSCP measurement.</w:t>
      </w:r>
    </w:p>
    <w:p w14:paraId="5EFEC6CF" w14:textId="77777777" w:rsidR="00DA0981" w:rsidRDefault="00272DE3" w:rsidP="0034360E">
      <w:pPr>
        <w:pStyle w:val="Heading1"/>
      </w:pPr>
      <w:r>
        <w:t>References</w:t>
      </w:r>
    </w:p>
    <w:p w14:paraId="42938A3E" w14:textId="17CB9AD6" w:rsidR="001B59FE" w:rsidRDefault="002045AB" w:rsidP="001B59FE">
      <w:pPr>
        <w:numPr>
          <w:ilvl w:val="0"/>
          <w:numId w:val="11"/>
        </w:numPr>
        <w:spacing w:afterLines="50" w:after="120"/>
        <w:jc w:val="both"/>
        <w:rPr>
          <w:lang w:eastAsia="zh-CN"/>
        </w:rPr>
      </w:pPr>
      <w:r>
        <w:rPr>
          <w:lang w:eastAsia="zh-CN"/>
        </w:rPr>
        <w:t>R4-231435</w:t>
      </w:r>
      <w:r w:rsidR="00886B01">
        <w:rPr>
          <w:lang w:eastAsia="zh-CN"/>
        </w:rPr>
        <w:t>4</w:t>
      </w:r>
      <w:r>
        <w:rPr>
          <w:lang w:eastAsia="zh-CN"/>
        </w:rPr>
        <w:t xml:space="preserve">, </w:t>
      </w:r>
      <w:r w:rsidR="00886B01" w:rsidRPr="00886B01">
        <w:rPr>
          <w:lang w:eastAsia="zh-CN"/>
        </w:rPr>
        <w:t>WF on R18 NR positioning – SL positioning and Carrier Phase Positioning</w:t>
      </w:r>
      <w:r w:rsidR="00886B01">
        <w:rPr>
          <w:lang w:eastAsia="zh-CN"/>
        </w:rPr>
        <w:t>, CATT</w:t>
      </w:r>
      <w:r w:rsidR="001B59FE">
        <w:rPr>
          <w:lang w:eastAsia="zh-CN"/>
        </w:rPr>
        <w:t>.</w:t>
      </w:r>
    </w:p>
    <w:p w14:paraId="50DC4A00" w14:textId="77777777" w:rsidR="00EC1E5D" w:rsidRDefault="00EC1E5D" w:rsidP="00EC1E5D">
      <w:pPr>
        <w:spacing w:afterLines="50" w:after="120"/>
        <w:jc w:val="both"/>
        <w:rPr>
          <w:lang w:eastAsia="zh-CN"/>
        </w:rPr>
      </w:pPr>
    </w:p>
    <w:p w14:paraId="7001CCA6" w14:textId="2AB91E10" w:rsidR="003B0414" w:rsidRDefault="00EC1E5D" w:rsidP="00EC1E5D">
      <w:pPr>
        <w:pStyle w:val="Heading1"/>
      </w:pPr>
      <w:r>
        <w:t>Appendix</w:t>
      </w:r>
    </w:p>
    <w:p w14:paraId="4B490C2F" w14:textId="77777777" w:rsidR="004F03E2" w:rsidRPr="004F03E2" w:rsidRDefault="004F03E2" w:rsidP="004F03E2">
      <w:pPr>
        <w:rPr>
          <w:lang w:eastAsia="zh-CN"/>
        </w:rPr>
      </w:pPr>
    </w:p>
    <w:p w14:paraId="4E386A42" w14:textId="77777777" w:rsidR="002E1176" w:rsidRPr="0098037F" w:rsidRDefault="002E1176" w:rsidP="002E1176">
      <w:pPr>
        <w:widowControl w:val="0"/>
        <w:tabs>
          <w:tab w:val="right" w:pos="7088"/>
          <w:tab w:val="right" w:pos="9781"/>
        </w:tabs>
        <w:spacing w:after="0" w:line="240" w:lineRule="auto"/>
        <w:rPr>
          <w:rFonts w:ascii="Arial" w:eastAsia="Arial" w:hAnsi="Arial" w:cs="Arial"/>
          <w:b/>
          <w:bCs/>
          <w:color w:val="000000"/>
          <w:szCs w:val="22"/>
        </w:rPr>
      </w:pPr>
      <w:r w:rsidRPr="0098037F">
        <w:rPr>
          <w:rFonts w:ascii="Arial" w:eastAsia="Arial" w:hAnsi="Arial" w:cs="Arial"/>
          <w:b/>
          <w:bCs/>
          <w:color w:val="000000"/>
          <w:szCs w:val="22"/>
        </w:rPr>
        <w:t>3GPP TSG-RAN WG4 Meeting #10</w:t>
      </w:r>
      <w:r>
        <w:rPr>
          <w:rFonts w:ascii="Arial" w:eastAsia="Arial" w:hAnsi="Arial" w:cs="Arial"/>
          <w:b/>
          <w:bCs/>
          <w:color w:val="000000"/>
          <w:szCs w:val="22"/>
        </w:rPr>
        <w:t>8bis</w:t>
      </w:r>
      <w:r w:rsidRPr="0098037F">
        <w:rPr>
          <w:rFonts w:ascii="Arial" w:eastAsia="Times New Roman" w:hAnsi="Arial" w:cs="Arial"/>
          <w:b/>
          <w:noProof/>
          <w:sz w:val="18"/>
        </w:rPr>
        <w:tab/>
      </w:r>
      <w:r w:rsidRPr="0098037F">
        <w:rPr>
          <w:rFonts w:ascii="Arial" w:eastAsia="Times New Roman" w:hAnsi="Arial" w:cs="Arial"/>
          <w:b/>
          <w:noProof/>
          <w:sz w:val="18"/>
        </w:rPr>
        <w:tab/>
      </w:r>
      <w:r w:rsidRPr="001F3640">
        <w:rPr>
          <w:rFonts w:ascii="Arial" w:eastAsia="Arial" w:hAnsi="Arial" w:cs="Arial"/>
          <w:b/>
          <w:bCs/>
          <w:color w:val="000000"/>
          <w:szCs w:val="22"/>
        </w:rPr>
        <w:t>R4-</w:t>
      </w:r>
      <w:r w:rsidRPr="001F039B">
        <w:rPr>
          <w:rFonts w:ascii="Arial" w:eastAsia="Arial" w:hAnsi="Arial" w:cs="Arial"/>
          <w:b/>
          <w:bCs/>
          <w:color w:val="000000"/>
          <w:szCs w:val="22"/>
        </w:rPr>
        <w:t>231</w:t>
      </w:r>
      <w:r>
        <w:rPr>
          <w:rFonts w:ascii="Arial" w:eastAsia="Arial" w:hAnsi="Arial" w:cs="Arial"/>
          <w:b/>
          <w:bCs/>
          <w:color w:val="000000"/>
          <w:szCs w:val="22"/>
        </w:rPr>
        <w:t>xxxx</w:t>
      </w:r>
    </w:p>
    <w:p w14:paraId="65513BD8" w14:textId="120483C1" w:rsidR="002E1176" w:rsidRPr="0098037F" w:rsidRDefault="002E1176" w:rsidP="002E1176">
      <w:pPr>
        <w:widowControl w:val="0"/>
        <w:tabs>
          <w:tab w:val="right" w:pos="9639"/>
        </w:tabs>
        <w:spacing w:after="0" w:line="240" w:lineRule="auto"/>
        <w:rPr>
          <w:rFonts w:ascii="Arial" w:eastAsia="Arial" w:hAnsi="Arial" w:cs="Arial"/>
          <w:b/>
          <w:bCs/>
          <w:color w:val="000000"/>
          <w:szCs w:val="22"/>
        </w:rPr>
      </w:pPr>
      <w:r>
        <w:rPr>
          <w:rFonts w:ascii="Arial" w:eastAsia="Arial" w:hAnsi="Arial" w:cs="Arial"/>
          <w:b/>
          <w:bCs/>
          <w:color w:val="000000"/>
          <w:szCs w:val="22"/>
        </w:rPr>
        <w:t>Xiamen</w:t>
      </w:r>
      <w:r w:rsidRPr="0098037F">
        <w:rPr>
          <w:rFonts w:ascii="Arial" w:eastAsia="Arial" w:hAnsi="Arial" w:cs="Arial"/>
          <w:b/>
          <w:bCs/>
          <w:color w:val="000000"/>
          <w:szCs w:val="22"/>
        </w:rPr>
        <w:t>,</w:t>
      </w:r>
      <w:r>
        <w:rPr>
          <w:rFonts w:ascii="Arial" w:eastAsia="Arial" w:hAnsi="Arial" w:cs="Arial"/>
          <w:b/>
          <w:bCs/>
          <w:color w:val="000000"/>
          <w:szCs w:val="22"/>
        </w:rPr>
        <w:t xml:space="preserve"> C</w:t>
      </w:r>
      <w:r w:rsidR="00AC4238">
        <w:rPr>
          <w:rFonts w:ascii="Arial" w:eastAsia="Arial" w:hAnsi="Arial" w:cs="Arial"/>
          <w:b/>
          <w:bCs/>
          <w:color w:val="000000"/>
          <w:szCs w:val="22"/>
        </w:rPr>
        <w:t>hina</w:t>
      </w:r>
      <w:r>
        <w:rPr>
          <w:rFonts w:ascii="Arial" w:eastAsia="Arial" w:hAnsi="Arial" w:cs="Arial"/>
          <w:b/>
          <w:bCs/>
          <w:color w:val="000000"/>
          <w:szCs w:val="22"/>
        </w:rPr>
        <w:t>,</w:t>
      </w:r>
      <w:r w:rsidRPr="0098037F">
        <w:rPr>
          <w:rFonts w:ascii="Arial" w:eastAsia="Arial" w:hAnsi="Arial" w:cs="Arial"/>
          <w:b/>
          <w:bCs/>
          <w:color w:val="000000"/>
          <w:szCs w:val="22"/>
        </w:rPr>
        <w:t xml:space="preserve"> </w:t>
      </w:r>
      <w:r>
        <w:rPr>
          <w:rFonts w:ascii="Arial" w:eastAsia="Arial" w:hAnsi="Arial" w:cs="Arial"/>
          <w:b/>
          <w:bCs/>
          <w:color w:val="000000"/>
          <w:szCs w:val="22"/>
        </w:rPr>
        <w:t>09</w:t>
      </w:r>
      <w:r>
        <w:rPr>
          <w:rFonts w:ascii="Arial" w:eastAsia="Arial" w:hAnsi="Arial" w:cs="Arial"/>
          <w:b/>
          <w:bCs/>
          <w:color w:val="000000"/>
          <w:szCs w:val="22"/>
          <w:vertAlign w:val="superscript"/>
        </w:rPr>
        <w:t xml:space="preserve"> </w:t>
      </w:r>
      <w:r w:rsidRPr="0098037F">
        <w:rPr>
          <w:rFonts w:ascii="Arial" w:eastAsia="Arial" w:hAnsi="Arial" w:cs="Arial"/>
          <w:b/>
          <w:bCs/>
          <w:color w:val="000000"/>
          <w:szCs w:val="22"/>
        </w:rPr>
        <w:t xml:space="preserve">– </w:t>
      </w:r>
      <w:r>
        <w:rPr>
          <w:rFonts w:ascii="Arial" w:eastAsia="Arial" w:hAnsi="Arial" w:cs="Arial"/>
          <w:b/>
          <w:bCs/>
          <w:color w:val="000000"/>
          <w:szCs w:val="22"/>
        </w:rPr>
        <w:t>13 October</w:t>
      </w:r>
      <w:r w:rsidRPr="0098037F">
        <w:rPr>
          <w:rFonts w:ascii="Arial" w:eastAsia="Arial" w:hAnsi="Arial" w:cs="Arial"/>
          <w:b/>
          <w:bCs/>
          <w:color w:val="000000"/>
          <w:szCs w:val="22"/>
        </w:rPr>
        <w:t xml:space="preserve"> 202</w:t>
      </w:r>
      <w:r>
        <w:rPr>
          <w:rFonts w:ascii="Arial" w:eastAsia="Arial" w:hAnsi="Arial" w:cs="Arial"/>
          <w:b/>
          <w:bCs/>
          <w:color w:val="000000"/>
          <w:szCs w:val="22"/>
        </w:rPr>
        <w:t>3</w:t>
      </w:r>
    </w:p>
    <w:p w14:paraId="7871AD73" w14:textId="77777777" w:rsidR="002E1176" w:rsidRPr="004B3F3F" w:rsidRDefault="002E1176" w:rsidP="002E1176">
      <w:pPr>
        <w:rPr>
          <w:rFonts w:ascii="Arial" w:eastAsia="Arial" w:hAnsi="Arial" w:cs="Arial"/>
          <w:color w:val="000000" w:themeColor="text1"/>
        </w:rPr>
      </w:pPr>
    </w:p>
    <w:p w14:paraId="3C1808C4" w14:textId="472C2F66" w:rsidR="002E1176" w:rsidRPr="004B3F3F" w:rsidRDefault="002E1176" w:rsidP="002E1176">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Title:</w:t>
      </w:r>
      <w:r w:rsidRPr="004B3F3F">
        <w:rPr>
          <w:rFonts w:ascii="Arial" w:hAnsi="Arial" w:cs="Arial"/>
        </w:rPr>
        <w:tab/>
      </w:r>
      <w:r w:rsidRPr="0049011A">
        <w:rPr>
          <w:rFonts w:ascii="Arial" w:eastAsia="Arial" w:hAnsi="Arial" w:cs="Arial"/>
          <w:b/>
          <w:bCs/>
          <w:color w:val="000000" w:themeColor="text1"/>
        </w:rPr>
        <w:t xml:space="preserve">LS on </w:t>
      </w:r>
      <w:r w:rsidR="006C220C">
        <w:rPr>
          <w:rFonts w:ascii="Arial" w:eastAsia="Arial" w:hAnsi="Arial" w:cs="Arial"/>
          <w:b/>
          <w:bCs/>
          <w:color w:val="000000" w:themeColor="text1"/>
        </w:rPr>
        <w:t>UL RSCP measurement mapping</w:t>
      </w:r>
    </w:p>
    <w:p w14:paraId="011527F1" w14:textId="588C5D96" w:rsidR="002E1176" w:rsidRPr="004B3F3F" w:rsidRDefault="002E1176" w:rsidP="002E1176">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Response to:</w:t>
      </w:r>
      <w:r w:rsidRPr="004B3F3F">
        <w:rPr>
          <w:rFonts w:ascii="Arial" w:hAnsi="Arial" w:cs="Arial"/>
        </w:rPr>
        <w:tab/>
      </w:r>
      <w:r w:rsidR="006C220C">
        <w:rPr>
          <w:rFonts w:ascii="Arial" w:eastAsia="Arial" w:hAnsi="Arial" w:cs="Arial"/>
          <w:b/>
          <w:bCs/>
          <w:color w:val="000000" w:themeColor="text1"/>
        </w:rPr>
        <w:t>N/A</w:t>
      </w:r>
      <w:r w:rsidRPr="004B3F3F">
        <w:rPr>
          <w:rFonts w:ascii="Arial" w:eastAsia="Arial" w:hAnsi="Arial" w:cs="Arial"/>
          <w:b/>
          <w:bCs/>
          <w:color w:val="000000" w:themeColor="text1"/>
        </w:rPr>
        <w:t xml:space="preserve"> </w:t>
      </w:r>
    </w:p>
    <w:p w14:paraId="23A9E8C6" w14:textId="77777777" w:rsidR="002E1176" w:rsidRPr="004B3F3F" w:rsidRDefault="002E1176" w:rsidP="002E1176">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Release:</w:t>
      </w:r>
      <w:r w:rsidRPr="004B3F3F">
        <w:rPr>
          <w:rFonts w:ascii="Arial" w:hAnsi="Arial" w:cs="Arial"/>
        </w:rPr>
        <w:tab/>
      </w:r>
      <w:r w:rsidRPr="004B3F3F">
        <w:rPr>
          <w:rFonts w:ascii="Arial" w:eastAsia="Arial" w:hAnsi="Arial" w:cs="Arial"/>
          <w:b/>
          <w:bCs/>
          <w:color w:val="000000" w:themeColor="text1"/>
        </w:rPr>
        <w:t>Rel-1</w:t>
      </w:r>
      <w:r>
        <w:rPr>
          <w:rFonts w:ascii="Arial" w:eastAsia="Arial" w:hAnsi="Arial" w:cs="Arial"/>
          <w:b/>
          <w:bCs/>
          <w:color w:val="000000" w:themeColor="text1"/>
        </w:rPr>
        <w:t>8</w:t>
      </w:r>
    </w:p>
    <w:p w14:paraId="4853AB74" w14:textId="77777777" w:rsidR="002E1176" w:rsidRPr="004B3F3F" w:rsidRDefault="002E1176" w:rsidP="002E1176">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Work Item:</w:t>
      </w:r>
      <w:r w:rsidRPr="004B3F3F">
        <w:rPr>
          <w:rFonts w:ascii="Arial" w:hAnsi="Arial" w:cs="Arial"/>
        </w:rPr>
        <w:tab/>
      </w:r>
      <w:r w:rsidRPr="004B3F3F">
        <w:rPr>
          <w:rFonts w:ascii="Arial" w:eastAsia="Arial" w:hAnsi="Arial" w:cs="Arial"/>
          <w:b/>
          <w:bCs/>
          <w:color w:val="000000" w:themeColor="text1"/>
        </w:rPr>
        <w:t>NR_</w:t>
      </w:r>
      <w:r w:rsidRPr="004B3F3F">
        <w:rPr>
          <w:rFonts w:ascii="Arial" w:eastAsia="Arial" w:hAnsi="Arial" w:cs="Arial"/>
          <w:b/>
          <w:bCs/>
          <w:color w:val="000000" w:themeColor="text1"/>
          <w:lang w:val="en-US"/>
        </w:rPr>
        <w:t>pos</w:t>
      </w:r>
      <w:r w:rsidRPr="004B3F3F">
        <w:rPr>
          <w:rFonts w:ascii="Arial" w:eastAsia="Arial" w:hAnsi="Arial" w:cs="Arial"/>
          <w:b/>
          <w:bCs/>
          <w:color w:val="000000" w:themeColor="text1"/>
        </w:rPr>
        <w:t>_enh</w:t>
      </w:r>
      <w:r>
        <w:rPr>
          <w:rFonts w:ascii="Arial" w:eastAsia="Arial" w:hAnsi="Arial" w:cs="Arial"/>
          <w:b/>
          <w:bCs/>
          <w:color w:val="000000" w:themeColor="text1"/>
        </w:rPr>
        <w:t>2</w:t>
      </w:r>
    </w:p>
    <w:p w14:paraId="4CE556F8" w14:textId="77777777" w:rsidR="002E1176" w:rsidRPr="004B3F3F" w:rsidRDefault="002E1176" w:rsidP="002E1176">
      <w:pPr>
        <w:spacing w:after="60"/>
        <w:ind w:left="1985" w:hanging="1985"/>
        <w:rPr>
          <w:rFonts w:ascii="Arial" w:eastAsia="Arial" w:hAnsi="Arial" w:cs="Arial"/>
          <w:color w:val="000000" w:themeColor="text1"/>
        </w:rPr>
      </w:pPr>
    </w:p>
    <w:p w14:paraId="154657D1" w14:textId="77777777" w:rsidR="002E1176" w:rsidRPr="004B3F3F" w:rsidRDefault="002E1176" w:rsidP="002E1176">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lastRenderedPageBreak/>
        <w:t>Source:</w:t>
      </w:r>
      <w:r w:rsidRPr="004B3F3F">
        <w:rPr>
          <w:rFonts w:ascii="Arial" w:hAnsi="Arial" w:cs="Arial"/>
        </w:rPr>
        <w:tab/>
      </w:r>
      <w:r w:rsidRPr="004B3F3F">
        <w:rPr>
          <w:rFonts w:ascii="Arial" w:eastAsia="Arial" w:hAnsi="Arial" w:cs="Arial"/>
          <w:b/>
          <w:bCs/>
          <w:color w:val="000000" w:themeColor="text1"/>
        </w:rPr>
        <w:t>RAN WG4</w:t>
      </w:r>
    </w:p>
    <w:p w14:paraId="46A399BC" w14:textId="08DB7939" w:rsidR="002E1176" w:rsidRPr="004B3F3F" w:rsidRDefault="002E1176" w:rsidP="002E1176">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To:</w:t>
      </w:r>
      <w:r w:rsidRPr="004B3F3F">
        <w:rPr>
          <w:rFonts w:ascii="Arial" w:hAnsi="Arial" w:cs="Arial"/>
        </w:rPr>
        <w:tab/>
      </w:r>
      <w:r w:rsidR="00A47DF1">
        <w:rPr>
          <w:rFonts w:ascii="Arial" w:eastAsia="Arial" w:hAnsi="Arial" w:cs="Arial"/>
          <w:b/>
          <w:bCs/>
          <w:color w:val="000000" w:themeColor="text1"/>
        </w:rPr>
        <w:t>RAN WG3</w:t>
      </w:r>
    </w:p>
    <w:p w14:paraId="0D4D8C9A" w14:textId="0AC2B099" w:rsidR="002E1176" w:rsidRPr="004B3F3F" w:rsidRDefault="002E1176" w:rsidP="002E1176">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Cc:</w:t>
      </w:r>
      <w:r w:rsidRPr="004B3F3F">
        <w:rPr>
          <w:rFonts w:ascii="Arial" w:eastAsia="Arial" w:hAnsi="Arial" w:cs="Arial"/>
          <w:b/>
          <w:bCs/>
          <w:color w:val="000000" w:themeColor="text1"/>
        </w:rPr>
        <w:tab/>
      </w:r>
      <w:r w:rsidR="00A47DF1" w:rsidRPr="004B3F3F">
        <w:rPr>
          <w:rFonts w:ascii="Arial" w:eastAsia="Arial" w:hAnsi="Arial" w:cs="Arial"/>
          <w:b/>
          <w:bCs/>
          <w:color w:val="000000" w:themeColor="text1"/>
        </w:rPr>
        <w:t>RAN WG</w:t>
      </w:r>
      <w:r w:rsidR="00A47DF1">
        <w:rPr>
          <w:rFonts w:ascii="Arial" w:eastAsia="Arial" w:hAnsi="Arial" w:cs="Arial"/>
          <w:b/>
          <w:bCs/>
          <w:color w:val="000000" w:themeColor="text1"/>
        </w:rPr>
        <w:t>1</w:t>
      </w:r>
      <w:r w:rsidR="00EB30A7">
        <w:rPr>
          <w:rFonts w:ascii="Arial" w:eastAsia="Arial" w:hAnsi="Arial" w:cs="Arial"/>
          <w:b/>
          <w:bCs/>
          <w:color w:val="000000" w:themeColor="text1"/>
        </w:rPr>
        <w:t>, RAN WG2</w:t>
      </w:r>
    </w:p>
    <w:p w14:paraId="7317B879" w14:textId="77777777" w:rsidR="002E1176" w:rsidRPr="004B3F3F" w:rsidRDefault="002E1176" w:rsidP="002E1176">
      <w:pPr>
        <w:spacing w:after="60"/>
        <w:ind w:left="1985" w:hanging="1985"/>
        <w:rPr>
          <w:rFonts w:ascii="Arial" w:eastAsia="Arial" w:hAnsi="Arial" w:cs="Arial"/>
          <w:color w:val="000000" w:themeColor="text1"/>
        </w:rPr>
      </w:pPr>
    </w:p>
    <w:p w14:paraId="700CF390" w14:textId="77777777" w:rsidR="002E1176" w:rsidRPr="004B3F3F" w:rsidRDefault="002E1176" w:rsidP="002E1176">
      <w:pPr>
        <w:tabs>
          <w:tab w:val="left" w:pos="2268"/>
        </w:tabs>
        <w:rPr>
          <w:rFonts w:ascii="Arial" w:eastAsia="Arial" w:hAnsi="Arial" w:cs="Arial"/>
          <w:color w:val="000000" w:themeColor="text1"/>
        </w:rPr>
      </w:pPr>
      <w:r w:rsidRPr="004B3F3F">
        <w:rPr>
          <w:rFonts w:ascii="Arial" w:eastAsia="Arial" w:hAnsi="Arial" w:cs="Arial"/>
          <w:b/>
          <w:bCs/>
          <w:color w:val="000000" w:themeColor="text1"/>
        </w:rPr>
        <w:t>Contact Person:</w:t>
      </w:r>
      <w:r w:rsidRPr="004B3F3F">
        <w:rPr>
          <w:rFonts w:ascii="Arial" w:hAnsi="Arial" w:cs="Arial"/>
        </w:rPr>
        <w:tab/>
      </w:r>
    </w:p>
    <w:p w14:paraId="3BE8D406" w14:textId="77777777" w:rsidR="002E1176" w:rsidRPr="004B3F3F" w:rsidRDefault="002E1176" w:rsidP="002E1176">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Name:</w:t>
      </w:r>
      <w:r w:rsidRPr="004B3F3F">
        <w:rPr>
          <w:rFonts w:ascii="Arial" w:hAnsi="Arial" w:cs="Arial"/>
        </w:rPr>
        <w:tab/>
      </w:r>
      <w:r w:rsidRPr="004B3F3F">
        <w:rPr>
          <w:rFonts w:ascii="Arial" w:eastAsia="Arial" w:hAnsi="Arial" w:cs="Arial"/>
          <w:b/>
          <w:bCs/>
          <w:color w:val="000000" w:themeColor="text1"/>
        </w:rPr>
        <w:t>Deep Shrestha</w:t>
      </w:r>
      <w:r w:rsidRPr="004B3F3F">
        <w:rPr>
          <w:rFonts w:ascii="Arial" w:hAnsi="Arial" w:cs="Arial"/>
        </w:rPr>
        <w:tab/>
      </w:r>
    </w:p>
    <w:p w14:paraId="6E1AB5A1" w14:textId="77777777" w:rsidR="002E1176" w:rsidRPr="004B3F3F" w:rsidRDefault="002E1176" w:rsidP="002E1176">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E-mail Address:</w:t>
      </w:r>
      <w:r w:rsidRPr="004B3F3F">
        <w:rPr>
          <w:rFonts w:ascii="Arial" w:hAnsi="Arial" w:cs="Arial"/>
        </w:rPr>
        <w:tab/>
      </w:r>
      <w:hyperlink r:id="rId13">
        <w:r w:rsidRPr="004B3F3F">
          <w:rPr>
            <w:rStyle w:val="Hyperlink"/>
            <w:rFonts w:ascii="Arial" w:eastAsia="Arial" w:hAnsi="Arial" w:cs="Arial"/>
            <w:b/>
            <w:bCs/>
          </w:rPr>
          <w:t>deep.shrestha@ericsson.com</w:t>
        </w:r>
      </w:hyperlink>
    </w:p>
    <w:p w14:paraId="11B6DE52" w14:textId="77777777" w:rsidR="002E1176" w:rsidRPr="004B3F3F" w:rsidRDefault="002E1176" w:rsidP="002E1176">
      <w:pPr>
        <w:spacing w:after="60"/>
        <w:rPr>
          <w:rFonts w:ascii="Arial" w:eastAsia="Arial" w:hAnsi="Arial" w:cs="Arial"/>
          <w:color w:val="000000" w:themeColor="text1"/>
        </w:rPr>
      </w:pPr>
    </w:p>
    <w:p w14:paraId="2F7BBACB" w14:textId="77777777" w:rsidR="002E1176" w:rsidRPr="004B3F3F" w:rsidRDefault="002E1176" w:rsidP="002E1176">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Attachments:</w:t>
      </w:r>
      <w:r w:rsidRPr="004B3F3F">
        <w:rPr>
          <w:rFonts w:ascii="Arial" w:eastAsia="Arial" w:hAnsi="Arial" w:cs="Arial"/>
          <w:b/>
          <w:bCs/>
          <w:color w:val="000000" w:themeColor="text1"/>
        </w:rPr>
        <w:tab/>
        <w:t>N/A</w:t>
      </w:r>
    </w:p>
    <w:p w14:paraId="38B9D0C4" w14:textId="77777777" w:rsidR="002E1176" w:rsidRPr="004B3F3F" w:rsidRDefault="002E1176" w:rsidP="002E1176">
      <w:pPr>
        <w:rPr>
          <w:rFonts w:ascii="Arial" w:eastAsia="Arial" w:hAnsi="Arial" w:cs="Arial"/>
          <w:color w:val="000000" w:themeColor="text1"/>
        </w:rPr>
      </w:pPr>
    </w:p>
    <w:p w14:paraId="4B8AD2EF" w14:textId="77777777" w:rsidR="002E1176" w:rsidRPr="004B3F3F" w:rsidRDefault="002E1176" w:rsidP="002E1176">
      <w:pPr>
        <w:spacing w:after="120"/>
        <w:rPr>
          <w:rFonts w:ascii="Arial" w:eastAsia="Arial" w:hAnsi="Arial" w:cs="Arial"/>
          <w:color w:val="000000" w:themeColor="text1"/>
        </w:rPr>
      </w:pPr>
      <w:r w:rsidRPr="004B3F3F">
        <w:rPr>
          <w:rFonts w:ascii="Arial" w:eastAsia="Arial" w:hAnsi="Arial" w:cs="Arial"/>
          <w:b/>
          <w:bCs/>
          <w:color w:val="000000" w:themeColor="text1"/>
        </w:rPr>
        <w:t>1. Overall Description:</w:t>
      </w:r>
    </w:p>
    <w:p w14:paraId="663D2877" w14:textId="0E6F60E6" w:rsidR="007E26E4" w:rsidRDefault="00A47DF1" w:rsidP="007E26E4">
      <w:pPr>
        <w:spacing w:after="120"/>
        <w:rPr>
          <w:rFonts w:ascii="Arial" w:eastAsia="Arial" w:hAnsi="Arial" w:cs="Arial"/>
          <w:color w:val="000000" w:themeColor="text1"/>
        </w:rPr>
      </w:pPr>
      <w:r>
        <w:rPr>
          <w:rFonts w:ascii="Arial" w:eastAsia="Arial" w:hAnsi="Arial" w:cs="Arial"/>
          <w:color w:val="000000" w:themeColor="text1"/>
        </w:rPr>
        <w:t xml:space="preserve">RAN4 discussed </w:t>
      </w:r>
      <w:r w:rsidR="00A163CD">
        <w:rPr>
          <w:rFonts w:ascii="Arial" w:eastAsia="Arial" w:hAnsi="Arial" w:cs="Arial"/>
          <w:color w:val="000000" w:themeColor="text1"/>
        </w:rPr>
        <w:t>the reporting mapping for UL</w:t>
      </w:r>
      <w:r w:rsidR="006047A5">
        <w:rPr>
          <w:rFonts w:ascii="Arial" w:eastAsia="Arial" w:hAnsi="Arial" w:cs="Arial"/>
          <w:color w:val="000000" w:themeColor="text1"/>
        </w:rPr>
        <w:t>-</w:t>
      </w:r>
      <w:r w:rsidR="00A163CD">
        <w:rPr>
          <w:rFonts w:ascii="Arial" w:eastAsia="Arial" w:hAnsi="Arial" w:cs="Arial"/>
          <w:color w:val="000000" w:themeColor="text1"/>
        </w:rPr>
        <w:t>RSCP measurement and</w:t>
      </w:r>
      <w:r w:rsidR="007E26E4">
        <w:rPr>
          <w:rFonts w:ascii="Arial" w:eastAsia="Arial" w:hAnsi="Arial" w:cs="Arial"/>
          <w:color w:val="000000" w:themeColor="text1"/>
        </w:rPr>
        <w:t xml:space="preserve"> has reached to the following </w:t>
      </w:r>
      <w:r w:rsidR="00443BA6">
        <w:rPr>
          <w:rFonts w:ascii="Arial" w:eastAsia="Arial" w:hAnsi="Arial" w:cs="Arial"/>
          <w:color w:val="000000" w:themeColor="text1"/>
        </w:rPr>
        <w:t>agreement</w:t>
      </w:r>
      <w:r w:rsidR="006047A5">
        <w:rPr>
          <w:rFonts w:ascii="Arial" w:eastAsia="Arial" w:hAnsi="Arial" w:cs="Arial"/>
          <w:color w:val="000000" w:themeColor="text1"/>
        </w:rPr>
        <w:t>s</w:t>
      </w:r>
      <w:r w:rsidR="007E26E4">
        <w:rPr>
          <w:rFonts w:ascii="Arial" w:eastAsia="Arial" w:hAnsi="Arial" w:cs="Arial"/>
          <w:color w:val="000000" w:themeColor="text1"/>
        </w:rPr>
        <w:t>:</w:t>
      </w:r>
    </w:p>
    <w:p w14:paraId="7047A8D8" w14:textId="105455E1" w:rsidR="00443BA6" w:rsidRDefault="007E26E4" w:rsidP="007E26E4">
      <w:pPr>
        <w:spacing w:after="120"/>
        <w:rPr>
          <w:rFonts w:ascii="Arial" w:eastAsia="Arial" w:hAnsi="Arial" w:cs="Arial"/>
          <w:color w:val="000000" w:themeColor="text1"/>
        </w:rPr>
      </w:pPr>
      <w:r w:rsidRPr="0060739C">
        <w:rPr>
          <w:rFonts w:ascii="Arial" w:eastAsia="Arial" w:hAnsi="Arial" w:cs="Arial"/>
          <w:b/>
          <w:bCs/>
          <w:i/>
          <w:iCs/>
          <w:color w:val="000000" w:themeColor="text1"/>
          <w:u w:val="single"/>
        </w:rPr>
        <w:t>Ag</w:t>
      </w:r>
      <w:r w:rsidR="00443BA6" w:rsidRPr="0060739C">
        <w:rPr>
          <w:rFonts w:ascii="Arial" w:eastAsia="Arial" w:hAnsi="Arial" w:cs="Arial"/>
          <w:b/>
          <w:bCs/>
          <w:i/>
          <w:iCs/>
          <w:color w:val="000000" w:themeColor="text1"/>
          <w:u w:val="single"/>
        </w:rPr>
        <w:t>reement</w:t>
      </w:r>
      <w:r w:rsidR="006047A5">
        <w:rPr>
          <w:rFonts w:ascii="Arial" w:eastAsia="Arial" w:hAnsi="Arial" w:cs="Arial"/>
          <w:b/>
          <w:bCs/>
          <w:i/>
          <w:iCs/>
          <w:color w:val="000000" w:themeColor="text1"/>
          <w:u w:val="single"/>
        </w:rPr>
        <w:t>s</w:t>
      </w:r>
      <w:r w:rsidR="00443BA6" w:rsidRPr="0060739C">
        <w:rPr>
          <w:rFonts w:ascii="Arial" w:eastAsia="Arial" w:hAnsi="Arial" w:cs="Arial"/>
          <w:b/>
          <w:bCs/>
          <w:i/>
          <w:iCs/>
          <w:color w:val="000000" w:themeColor="text1"/>
        </w:rPr>
        <w:t>:</w:t>
      </w:r>
    </w:p>
    <w:p w14:paraId="20A3DA72" w14:textId="3F4F44A8" w:rsidR="006047A5" w:rsidRPr="006047A5" w:rsidRDefault="003778DF" w:rsidP="006047A5">
      <w:pPr>
        <w:pStyle w:val="ListParagraph"/>
        <w:numPr>
          <w:ilvl w:val="0"/>
          <w:numId w:val="30"/>
        </w:numPr>
        <w:spacing w:after="120"/>
        <w:ind w:firstLineChars="0"/>
        <w:rPr>
          <w:rFonts w:ascii="Arial" w:eastAsia="Arial" w:hAnsi="Arial" w:cs="Arial"/>
          <w:i/>
          <w:iCs/>
          <w:color w:val="000000" w:themeColor="text1"/>
        </w:rPr>
      </w:pPr>
      <w:r w:rsidRPr="006047A5">
        <w:rPr>
          <w:rFonts w:ascii="Arial" w:eastAsia="Arial" w:hAnsi="Arial" w:cs="Arial"/>
          <w:i/>
          <w:iCs/>
          <w:color w:val="000000" w:themeColor="text1"/>
        </w:rPr>
        <w:t xml:space="preserve">Reporting range for UL-RSCP measurement is </w:t>
      </w:r>
      <w:r w:rsidR="0060739C" w:rsidRPr="006047A5">
        <w:rPr>
          <w:rFonts w:ascii="Arial" w:eastAsia="Arial" w:hAnsi="Arial" w:cs="Arial"/>
          <w:i/>
          <w:iCs/>
          <w:color w:val="000000" w:themeColor="text1"/>
        </w:rPr>
        <w:t>[0, 360) degrees</w:t>
      </w:r>
      <w:r w:rsidR="006047A5" w:rsidRPr="006047A5">
        <w:rPr>
          <w:rFonts w:ascii="Arial" w:eastAsia="Arial" w:hAnsi="Arial" w:cs="Arial"/>
          <w:i/>
          <w:iCs/>
          <w:color w:val="000000" w:themeColor="text1"/>
        </w:rPr>
        <w:t>.</w:t>
      </w:r>
      <w:r w:rsidR="0060739C" w:rsidRPr="006047A5">
        <w:rPr>
          <w:rFonts w:ascii="Arial" w:eastAsia="Arial" w:hAnsi="Arial" w:cs="Arial"/>
          <w:i/>
          <w:iCs/>
          <w:color w:val="000000" w:themeColor="text1"/>
        </w:rPr>
        <w:t xml:space="preserve"> </w:t>
      </w:r>
    </w:p>
    <w:p w14:paraId="3D54EA63" w14:textId="4387798F" w:rsidR="002E1176" w:rsidRPr="006047A5" w:rsidRDefault="006047A5" w:rsidP="006047A5">
      <w:pPr>
        <w:pStyle w:val="ListParagraph"/>
        <w:numPr>
          <w:ilvl w:val="0"/>
          <w:numId w:val="30"/>
        </w:numPr>
        <w:spacing w:after="120"/>
        <w:ind w:firstLineChars="0"/>
        <w:rPr>
          <w:lang w:val="en-US" w:eastAsia="x-none"/>
        </w:rPr>
      </w:pPr>
      <w:r w:rsidRPr="006047A5">
        <w:rPr>
          <w:rFonts w:ascii="Arial" w:eastAsia="Arial" w:hAnsi="Arial" w:cs="Arial"/>
          <w:i/>
          <w:iCs/>
          <w:color w:val="000000" w:themeColor="text1"/>
        </w:rPr>
        <w:t>R</w:t>
      </w:r>
      <w:r w:rsidR="0060739C" w:rsidRPr="006047A5">
        <w:rPr>
          <w:rFonts w:ascii="Arial" w:eastAsia="Arial" w:hAnsi="Arial" w:cs="Arial"/>
          <w:i/>
          <w:iCs/>
          <w:color w:val="000000" w:themeColor="text1"/>
        </w:rPr>
        <w:t>eporting granularity</w:t>
      </w:r>
      <w:r w:rsidRPr="006047A5">
        <w:rPr>
          <w:rFonts w:ascii="Arial" w:eastAsia="Arial" w:hAnsi="Arial" w:cs="Arial"/>
          <w:i/>
          <w:iCs/>
          <w:color w:val="000000" w:themeColor="text1"/>
        </w:rPr>
        <w:t xml:space="preserve"> for UL-RSCP measurement</w:t>
      </w:r>
      <w:r w:rsidR="0060739C" w:rsidRPr="006047A5">
        <w:rPr>
          <w:rFonts w:ascii="Arial" w:eastAsia="Arial" w:hAnsi="Arial" w:cs="Arial"/>
          <w:i/>
          <w:iCs/>
          <w:color w:val="000000" w:themeColor="text1"/>
        </w:rPr>
        <w:t xml:space="preserve"> is 0.1 degree</w:t>
      </w:r>
      <w:r w:rsidR="0060739C" w:rsidRPr="006047A5">
        <w:rPr>
          <w:rFonts w:ascii="Arial" w:eastAsia="Arial" w:hAnsi="Arial" w:cs="Arial"/>
          <w:color w:val="000000" w:themeColor="text1"/>
        </w:rPr>
        <w:t>.</w:t>
      </w:r>
      <w:r w:rsidR="002E1176" w:rsidRPr="006047A5">
        <w:rPr>
          <w:rFonts w:ascii="Arial" w:eastAsia="Arial" w:hAnsi="Arial" w:cs="Arial"/>
          <w:color w:val="000000" w:themeColor="text1"/>
          <w:lang w:val="en-US"/>
        </w:rPr>
        <w:br/>
      </w:r>
    </w:p>
    <w:p w14:paraId="7DB0A7D6" w14:textId="77777777" w:rsidR="002E1176" w:rsidRPr="004B3F3F" w:rsidRDefault="002E1176" w:rsidP="002E1176">
      <w:pPr>
        <w:spacing w:after="120"/>
        <w:rPr>
          <w:rFonts w:ascii="Arial" w:eastAsia="Arial" w:hAnsi="Arial" w:cs="Arial"/>
          <w:color w:val="000000" w:themeColor="text1"/>
        </w:rPr>
      </w:pPr>
      <w:r w:rsidRPr="004B3F3F">
        <w:rPr>
          <w:rFonts w:ascii="Arial" w:eastAsia="Arial" w:hAnsi="Arial" w:cs="Arial"/>
          <w:b/>
          <w:bCs/>
          <w:color w:val="000000" w:themeColor="text1"/>
        </w:rPr>
        <w:t>2. Actions:</w:t>
      </w:r>
    </w:p>
    <w:p w14:paraId="7D23AEB4" w14:textId="77777777" w:rsidR="002E1176" w:rsidRPr="004B3F3F" w:rsidRDefault="002E1176" w:rsidP="002E1176">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To RAN WG2 group.</w:t>
      </w:r>
    </w:p>
    <w:p w14:paraId="5CF23A3B" w14:textId="630DDA8C" w:rsidR="002E1176" w:rsidRPr="004B3F3F" w:rsidRDefault="002E1176" w:rsidP="002E1176">
      <w:pPr>
        <w:spacing w:after="120"/>
        <w:ind w:left="1260" w:hanging="1260"/>
        <w:rPr>
          <w:rFonts w:ascii="Arial" w:eastAsia="Arial" w:hAnsi="Arial" w:cs="Arial"/>
          <w:color w:val="000000" w:themeColor="text1"/>
        </w:rPr>
      </w:pPr>
      <w:r w:rsidRPr="004B3F3F">
        <w:rPr>
          <w:rFonts w:ascii="Arial" w:eastAsia="Arial" w:hAnsi="Arial" w:cs="Arial"/>
          <w:b/>
          <w:bCs/>
          <w:color w:val="000000" w:themeColor="text1"/>
        </w:rPr>
        <w:t xml:space="preserve">ACTION: </w:t>
      </w:r>
      <w:r w:rsidRPr="004B3F3F">
        <w:rPr>
          <w:rFonts w:ascii="Arial" w:hAnsi="Arial" w:cs="Arial"/>
        </w:rPr>
        <w:tab/>
      </w:r>
      <w:r w:rsidRPr="004B3F3F">
        <w:rPr>
          <w:rFonts w:ascii="Arial" w:eastAsia="Arial" w:hAnsi="Arial" w:cs="Arial"/>
          <w:b/>
          <w:bCs/>
          <w:color w:val="000000" w:themeColor="text1"/>
        </w:rPr>
        <w:t xml:space="preserve">RAN4 </w:t>
      </w:r>
      <w:r>
        <w:rPr>
          <w:rFonts w:ascii="Arial" w:eastAsia="Arial" w:hAnsi="Arial" w:cs="Arial"/>
          <w:b/>
          <w:bCs/>
          <w:color w:val="000000" w:themeColor="text1"/>
        </w:rPr>
        <w:t xml:space="preserve">respectfully asks </w:t>
      </w:r>
      <w:r w:rsidR="000031B4">
        <w:rPr>
          <w:rFonts w:ascii="Arial" w:eastAsia="Arial" w:hAnsi="Arial" w:cs="Arial"/>
          <w:b/>
          <w:bCs/>
          <w:color w:val="000000" w:themeColor="text1"/>
        </w:rPr>
        <w:t>RAN</w:t>
      </w:r>
      <w:r w:rsidR="00EB30A7">
        <w:rPr>
          <w:rFonts w:ascii="Arial" w:eastAsia="Arial" w:hAnsi="Arial" w:cs="Arial"/>
          <w:b/>
          <w:bCs/>
          <w:color w:val="000000" w:themeColor="text1"/>
        </w:rPr>
        <w:t xml:space="preserve"> WG3</w:t>
      </w:r>
      <w:r w:rsidR="000031B4">
        <w:rPr>
          <w:rFonts w:ascii="Arial" w:eastAsia="Arial" w:hAnsi="Arial" w:cs="Arial"/>
          <w:b/>
          <w:bCs/>
          <w:color w:val="000000" w:themeColor="text1"/>
        </w:rPr>
        <w:t xml:space="preserve"> </w:t>
      </w:r>
      <w:r w:rsidR="00EB30A7">
        <w:rPr>
          <w:rFonts w:ascii="Arial" w:eastAsia="Arial" w:hAnsi="Arial" w:cs="Arial"/>
          <w:b/>
          <w:bCs/>
          <w:color w:val="000000" w:themeColor="text1"/>
        </w:rPr>
        <w:t>to take above information into account and introduce</w:t>
      </w:r>
      <w:r w:rsidR="002E5D3C">
        <w:rPr>
          <w:rFonts w:ascii="Arial" w:eastAsia="Arial" w:hAnsi="Arial" w:cs="Arial"/>
          <w:b/>
          <w:bCs/>
          <w:color w:val="000000" w:themeColor="text1"/>
        </w:rPr>
        <w:t xml:space="preserve"> necessary support for UL-RSCP measurement report mapping</w:t>
      </w:r>
      <w:r w:rsidRPr="004B3F3F">
        <w:rPr>
          <w:rFonts w:ascii="Arial" w:eastAsia="Arial" w:hAnsi="Arial" w:cs="Arial"/>
          <w:b/>
          <w:bCs/>
          <w:color w:val="000000" w:themeColor="text1"/>
        </w:rPr>
        <w:t>.</w:t>
      </w:r>
    </w:p>
    <w:p w14:paraId="652F98CE" w14:textId="77777777" w:rsidR="002E1176" w:rsidRPr="004B3F3F" w:rsidRDefault="002E1176" w:rsidP="002E1176">
      <w:pPr>
        <w:spacing w:after="120"/>
        <w:ind w:left="993" w:hanging="993"/>
        <w:rPr>
          <w:rFonts w:ascii="Arial" w:eastAsia="Arial" w:hAnsi="Arial" w:cs="Arial"/>
          <w:color w:val="000000" w:themeColor="text1"/>
        </w:rPr>
      </w:pPr>
    </w:p>
    <w:p w14:paraId="6E0606ED" w14:textId="77777777" w:rsidR="002E1176" w:rsidRPr="004B3F3F" w:rsidRDefault="002E1176" w:rsidP="002E1176">
      <w:pPr>
        <w:spacing w:after="120"/>
        <w:rPr>
          <w:rFonts w:ascii="Arial" w:eastAsia="Arial" w:hAnsi="Arial" w:cs="Arial"/>
          <w:color w:val="000000" w:themeColor="text1"/>
        </w:rPr>
      </w:pPr>
      <w:r w:rsidRPr="004B3F3F">
        <w:rPr>
          <w:rFonts w:ascii="Arial" w:eastAsia="Arial" w:hAnsi="Arial" w:cs="Arial"/>
          <w:b/>
          <w:bCs/>
          <w:color w:val="000000" w:themeColor="text1"/>
        </w:rPr>
        <w:t>4. Date of Next TSG-RAN WG4 Meetings:</w:t>
      </w:r>
    </w:p>
    <w:p w14:paraId="7844A81B" w14:textId="77777777" w:rsidR="002E1176" w:rsidRDefault="002E1176" w:rsidP="002E1176">
      <w:pPr>
        <w:rPr>
          <w:rFonts w:ascii="Arial" w:hAnsi="Arial" w:cs="Arial"/>
        </w:rPr>
      </w:pPr>
      <w:r w:rsidRPr="004B3F3F">
        <w:rPr>
          <w:rFonts w:ascii="Arial" w:eastAsia="Arial" w:hAnsi="Arial" w:cs="Arial"/>
          <w:color w:val="000000" w:themeColor="text1"/>
        </w:rPr>
        <w:t>TSG RAN WG4 Meeting #10</w:t>
      </w:r>
      <w:r>
        <w:rPr>
          <w:rFonts w:ascii="Arial" w:eastAsia="Arial" w:hAnsi="Arial" w:cs="Arial"/>
          <w:color w:val="000000" w:themeColor="text1"/>
        </w:rPr>
        <w:t>9</w:t>
      </w:r>
      <w:r>
        <w:rPr>
          <w:rFonts w:ascii="Arial" w:eastAsia="Arial" w:hAnsi="Arial" w:cs="Arial"/>
          <w:color w:val="000000" w:themeColor="text1"/>
        </w:rPr>
        <w:tab/>
      </w:r>
      <w:r w:rsidRPr="004B3F3F">
        <w:rPr>
          <w:rFonts w:ascii="Arial" w:hAnsi="Arial" w:cs="Arial"/>
        </w:rPr>
        <w:tab/>
      </w:r>
      <w:r>
        <w:rPr>
          <w:rFonts w:ascii="Arial" w:eastAsia="Arial" w:hAnsi="Arial" w:cs="Arial"/>
          <w:color w:val="000000" w:themeColor="text1"/>
        </w:rPr>
        <w:t>13 – 17, November 2023</w:t>
      </w:r>
      <w:r w:rsidRPr="004B3F3F">
        <w:rPr>
          <w:rFonts w:ascii="Arial" w:hAnsi="Arial" w:cs="Arial"/>
        </w:rPr>
        <w:tab/>
      </w:r>
      <w:r w:rsidRPr="004B3F3F">
        <w:rPr>
          <w:rFonts w:ascii="Arial" w:hAnsi="Arial" w:cs="Arial"/>
        </w:rPr>
        <w:tab/>
      </w:r>
      <w:r>
        <w:rPr>
          <w:rFonts w:ascii="Arial" w:hAnsi="Arial" w:cs="Arial"/>
        </w:rPr>
        <w:tab/>
      </w:r>
      <w:r>
        <w:rPr>
          <w:rFonts w:ascii="Arial" w:hAnsi="Arial" w:cs="Arial"/>
        </w:rPr>
        <w:tab/>
        <w:t>Chicago, US.</w:t>
      </w:r>
    </w:p>
    <w:p w14:paraId="10B1D2C5" w14:textId="7CF2174E" w:rsidR="003B0414" w:rsidRDefault="002E1176" w:rsidP="002E1176">
      <w:pPr>
        <w:rPr>
          <w:lang w:eastAsia="zh-CN"/>
        </w:rPr>
      </w:pPr>
      <w:r>
        <w:rPr>
          <w:rFonts w:ascii="Arial" w:hAnsi="Arial" w:cs="Arial"/>
        </w:rPr>
        <w:t>TSG RAN WG4 Meeting #110</w:t>
      </w:r>
      <w:r>
        <w:rPr>
          <w:rFonts w:ascii="Arial" w:hAnsi="Arial" w:cs="Arial"/>
        </w:rPr>
        <w:tab/>
      </w:r>
      <w:r>
        <w:rPr>
          <w:rFonts w:ascii="Arial" w:hAnsi="Arial" w:cs="Arial"/>
        </w:rPr>
        <w:tab/>
      </w:r>
      <w:r>
        <w:rPr>
          <w:rFonts w:ascii="Arial" w:eastAsia="Arial" w:hAnsi="Arial" w:cs="Arial"/>
          <w:color w:val="000000" w:themeColor="text1"/>
        </w:rPr>
        <w:t>26 February – 01 March 2024</w:t>
      </w:r>
      <w:r>
        <w:rPr>
          <w:rFonts w:ascii="Arial" w:eastAsia="Arial" w:hAnsi="Arial" w:cs="Arial"/>
          <w:color w:val="000000" w:themeColor="text1"/>
        </w:rPr>
        <w:tab/>
      </w:r>
      <w:r>
        <w:rPr>
          <w:rFonts w:ascii="Arial" w:eastAsia="Arial" w:hAnsi="Arial" w:cs="Arial"/>
          <w:color w:val="000000" w:themeColor="text1"/>
        </w:rPr>
        <w:tab/>
      </w:r>
      <w:r>
        <w:rPr>
          <w:rFonts w:ascii="Arial" w:eastAsia="Arial" w:hAnsi="Arial" w:cs="Arial"/>
          <w:color w:val="000000" w:themeColor="text1"/>
        </w:rPr>
        <w:tab/>
        <w:t>Athens, GR.</w:t>
      </w:r>
    </w:p>
    <w:sectPr w:rsidR="003B0414" w:rsidSect="004B6C3A">
      <w:footerReference w:type="default" r:id="rId14"/>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AFACF" w14:textId="77777777" w:rsidR="00105704" w:rsidRDefault="00105704">
      <w:pPr>
        <w:spacing w:after="0" w:line="240" w:lineRule="auto"/>
      </w:pPr>
      <w:r>
        <w:separator/>
      </w:r>
    </w:p>
  </w:endnote>
  <w:endnote w:type="continuationSeparator" w:id="0">
    <w:p w14:paraId="093EF9A3" w14:textId="77777777" w:rsidR="00105704" w:rsidRDefault="001057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07FF7" w14:textId="77777777" w:rsidR="00105704" w:rsidRDefault="00105704">
      <w:pPr>
        <w:spacing w:after="0" w:line="240" w:lineRule="auto"/>
      </w:pPr>
      <w:r>
        <w:separator/>
      </w:r>
    </w:p>
  </w:footnote>
  <w:footnote w:type="continuationSeparator" w:id="0">
    <w:p w14:paraId="3C1D5CCD" w14:textId="77777777" w:rsidR="00105704" w:rsidRDefault="001057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57A26"/>
    <w:multiLevelType w:val="hybridMultilevel"/>
    <w:tmpl w:val="A3C8BB0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332CEB"/>
    <w:multiLevelType w:val="hybridMultilevel"/>
    <w:tmpl w:val="2E70ECAA"/>
    <w:lvl w:ilvl="0" w:tplc="8FD2E44E">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List"/>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567514A"/>
    <w:multiLevelType w:val="hybridMultilevel"/>
    <w:tmpl w:val="A63E1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694F2C"/>
    <w:multiLevelType w:val="multilevel"/>
    <w:tmpl w:val="48007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684A6F"/>
    <w:multiLevelType w:val="hybridMultilevel"/>
    <w:tmpl w:val="15C8E594"/>
    <w:lvl w:ilvl="0" w:tplc="FFFFFFFF">
      <w:start w:val="1"/>
      <w:numFmt w:val="bullet"/>
      <w:lvlText w:val="o"/>
      <w:lvlJc w:val="left"/>
      <w:pPr>
        <w:ind w:left="720" w:hanging="360"/>
      </w:pPr>
      <w:rPr>
        <w:rFonts w:ascii="Courier New" w:hAnsi="Courier New" w:cs="Courier New" w:hint="default"/>
      </w:rPr>
    </w:lvl>
    <w:lvl w:ilvl="1" w:tplc="801C457C">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5D27BBA"/>
    <w:multiLevelType w:val="hybridMultilevel"/>
    <w:tmpl w:val="D910C87E"/>
    <w:lvl w:ilvl="0" w:tplc="801C457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44755C"/>
    <w:multiLevelType w:val="hybridMultilevel"/>
    <w:tmpl w:val="13589584"/>
    <w:lvl w:ilvl="0" w:tplc="FFFFFFFF">
      <w:start w:val="1"/>
      <w:numFmt w:val="bullet"/>
      <w:lvlText w:val="o"/>
      <w:lvlJc w:val="left"/>
      <w:pPr>
        <w:ind w:left="720" w:hanging="360"/>
      </w:pPr>
      <w:rPr>
        <w:rFonts w:ascii="Courier New" w:hAnsi="Courier New" w:cs="Courier New" w:hint="default"/>
      </w:rPr>
    </w:lvl>
    <w:lvl w:ilvl="1" w:tplc="801C457C">
      <w:start w:val="1"/>
      <w:numFmt w:val="bullet"/>
      <w:lvlText w:val=""/>
      <w:lvlJc w:val="left"/>
      <w:pPr>
        <w:ind w:left="1440" w:hanging="360"/>
      </w:pPr>
      <w:rPr>
        <w:rFonts w:ascii="Wingdings" w:hAnsi="Wingdings" w:hint="default"/>
      </w:rPr>
    </w:lvl>
    <w:lvl w:ilvl="2" w:tplc="7C54076A">
      <w:start w:val="1"/>
      <w:numFmt w:val="bullet"/>
      <w:lvlText w:val=""/>
      <w:lvlJc w:val="left"/>
      <w:pPr>
        <w:ind w:left="2160" w:hanging="360"/>
      </w:pPr>
      <w:rPr>
        <w:rFonts w:ascii="Wingdings" w:hAnsi="Wingdings" w:hint="default"/>
        <w:color w:val="FF0000"/>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5F4511"/>
    <w:multiLevelType w:val="multilevel"/>
    <w:tmpl w:val="1C9876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793FDC"/>
    <w:multiLevelType w:val="hybridMultilevel"/>
    <w:tmpl w:val="5E3A2F0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C916CAC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multilevel"/>
    <w:tmpl w:val="908CE2C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1"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2C71936"/>
    <w:multiLevelType w:val="multilevel"/>
    <w:tmpl w:val="FAD0902A"/>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A47C96"/>
    <w:multiLevelType w:val="multilevel"/>
    <w:tmpl w:val="848081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24"/>
  </w:num>
  <w:num w:numId="2" w16cid:durableId="108135824">
    <w:abstractNumId w:val="10"/>
  </w:num>
  <w:num w:numId="3" w16cid:durableId="209998030">
    <w:abstractNumId w:val="19"/>
  </w:num>
  <w:num w:numId="4" w16cid:durableId="592276320">
    <w:abstractNumId w:val="22"/>
  </w:num>
  <w:num w:numId="5" w16cid:durableId="2113357232">
    <w:abstractNumId w:val="8"/>
  </w:num>
  <w:num w:numId="6" w16cid:durableId="1814056036">
    <w:abstractNumId w:val="16"/>
  </w:num>
  <w:num w:numId="7" w16cid:durableId="377432883">
    <w:abstractNumId w:val="15"/>
  </w:num>
  <w:num w:numId="8" w16cid:durableId="1039934633">
    <w:abstractNumId w:val="14"/>
  </w:num>
  <w:num w:numId="9" w16cid:durableId="1020277311">
    <w:abstractNumId w:val="28"/>
  </w:num>
  <w:num w:numId="10" w16cid:durableId="495345200">
    <w:abstractNumId w:val="21"/>
  </w:num>
  <w:num w:numId="11" w16cid:durableId="1480460257">
    <w:abstractNumId w:val="9"/>
  </w:num>
  <w:num w:numId="12" w16cid:durableId="1368674814">
    <w:abstractNumId w:val="23"/>
  </w:num>
  <w:num w:numId="13" w16cid:durableId="1050881119">
    <w:abstractNumId w:val="20"/>
  </w:num>
  <w:num w:numId="14" w16cid:durableId="1930458593">
    <w:abstractNumId w:val="18"/>
  </w:num>
  <w:num w:numId="15" w16cid:durableId="1787626290">
    <w:abstractNumId w:val="27"/>
  </w:num>
  <w:num w:numId="16" w16cid:durableId="1449422748">
    <w:abstractNumId w:val="26"/>
  </w:num>
  <w:num w:numId="17" w16cid:durableId="2064255228">
    <w:abstractNumId w:val="13"/>
  </w:num>
  <w:num w:numId="18" w16cid:durableId="2034987450">
    <w:abstractNumId w:val="6"/>
  </w:num>
  <w:num w:numId="19" w16cid:durableId="1488788129">
    <w:abstractNumId w:val="17"/>
  </w:num>
  <w:num w:numId="20" w16cid:durableId="582300474">
    <w:abstractNumId w:val="7"/>
  </w:num>
  <w:num w:numId="21" w16cid:durableId="1122379164">
    <w:abstractNumId w:val="5"/>
  </w:num>
  <w:num w:numId="22" w16cid:durableId="1870680974">
    <w:abstractNumId w:val="11"/>
  </w:num>
  <w:num w:numId="23" w16cid:durableId="667515107">
    <w:abstractNumId w:val="29"/>
  </w:num>
  <w:num w:numId="24" w16cid:durableId="1560481170">
    <w:abstractNumId w:val="1"/>
  </w:num>
  <w:num w:numId="25" w16cid:durableId="759059635">
    <w:abstractNumId w:val="3"/>
  </w:num>
  <w:num w:numId="26" w16cid:durableId="446388203">
    <w:abstractNumId w:val="4"/>
  </w:num>
  <w:num w:numId="27" w16cid:durableId="908728319">
    <w:abstractNumId w:val="2"/>
  </w:num>
  <w:num w:numId="28" w16cid:durableId="794058735">
    <w:abstractNumId w:val="25"/>
  </w:num>
  <w:num w:numId="29" w16cid:durableId="2144038823">
    <w:abstractNumId w:val="12"/>
  </w:num>
  <w:num w:numId="30" w16cid:durableId="1405950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31B4"/>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57F73"/>
    <w:rsid w:val="0006018C"/>
    <w:rsid w:val="00060FE3"/>
    <w:rsid w:val="00061483"/>
    <w:rsid w:val="0006280E"/>
    <w:rsid w:val="00064870"/>
    <w:rsid w:val="00065415"/>
    <w:rsid w:val="00065D20"/>
    <w:rsid w:val="00065F75"/>
    <w:rsid w:val="00065F76"/>
    <w:rsid w:val="00067448"/>
    <w:rsid w:val="00067C2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016"/>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239"/>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704"/>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47ACA"/>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6FE7"/>
    <w:rsid w:val="0017793C"/>
    <w:rsid w:val="00177CA1"/>
    <w:rsid w:val="00180A37"/>
    <w:rsid w:val="0018149C"/>
    <w:rsid w:val="00181C7F"/>
    <w:rsid w:val="00183889"/>
    <w:rsid w:val="00183CEE"/>
    <w:rsid w:val="00184F92"/>
    <w:rsid w:val="001856EB"/>
    <w:rsid w:val="00185B97"/>
    <w:rsid w:val="001865C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3AC7"/>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1F7DD1"/>
    <w:rsid w:val="00200D69"/>
    <w:rsid w:val="002013B0"/>
    <w:rsid w:val="002019EC"/>
    <w:rsid w:val="00202016"/>
    <w:rsid w:val="002024CF"/>
    <w:rsid w:val="0020268E"/>
    <w:rsid w:val="002043E6"/>
    <w:rsid w:val="002044F6"/>
    <w:rsid w:val="002045AB"/>
    <w:rsid w:val="0020502B"/>
    <w:rsid w:val="002055A9"/>
    <w:rsid w:val="00205B14"/>
    <w:rsid w:val="00205EE2"/>
    <w:rsid w:val="00207088"/>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4F07"/>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7B9"/>
    <w:rsid w:val="0023691D"/>
    <w:rsid w:val="00240EE5"/>
    <w:rsid w:val="00241635"/>
    <w:rsid w:val="00241943"/>
    <w:rsid w:val="00241BD4"/>
    <w:rsid w:val="00241EB2"/>
    <w:rsid w:val="00241FA1"/>
    <w:rsid w:val="00243AF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856"/>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86B"/>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05F"/>
    <w:rsid w:val="002753F6"/>
    <w:rsid w:val="002758E6"/>
    <w:rsid w:val="00275C6C"/>
    <w:rsid w:val="002765B2"/>
    <w:rsid w:val="00276AD0"/>
    <w:rsid w:val="00276FF1"/>
    <w:rsid w:val="002774B0"/>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20"/>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176"/>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3C"/>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349"/>
    <w:rsid w:val="00374925"/>
    <w:rsid w:val="00375B26"/>
    <w:rsid w:val="00375E55"/>
    <w:rsid w:val="0037652B"/>
    <w:rsid w:val="0037666E"/>
    <w:rsid w:val="0037670B"/>
    <w:rsid w:val="00376BD4"/>
    <w:rsid w:val="00376BED"/>
    <w:rsid w:val="003778DF"/>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0B"/>
    <w:rsid w:val="003A4488"/>
    <w:rsid w:val="003A4C2D"/>
    <w:rsid w:val="003A5F56"/>
    <w:rsid w:val="003A62C5"/>
    <w:rsid w:val="003A63F6"/>
    <w:rsid w:val="003A7061"/>
    <w:rsid w:val="003A7A32"/>
    <w:rsid w:val="003B0020"/>
    <w:rsid w:val="003B0194"/>
    <w:rsid w:val="003B041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1967"/>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2F62"/>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0E"/>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3BA6"/>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63"/>
    <w:rsid w:val="004638E8"/>
    <w:rsid w:val="00465286"/>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738"/>
    <w:rsid w:val="00472BA0"/>
    <w:rsid w:val="00473D41"/>
    <w:rsid w:val="00474C73"/>
    <w:rsid w:val="004750A1"/>
    <w:rsid w:val="004758B3"/>
    <w:rsid w:val="00475AD4"/>
    <w:rsid w:val="00476D39"/>
    <w:rsid w:val="00476E14"/>
    <w:rsid w:val="004771B5"/>
    <w:rsid w:val="004807A8"/>
    <w:rsid w:val="004813E7"/>
    <w:rsid w:val="00482018"/>
    <w:rsid w:val="0048212C"/>
    <w:rsid w:val="004821FF"/>
    <w:rsid w:val="00482C6F"/>
    <w:rsid w:val="00483173"/>
    <w:rsid w:val="004833A0"/>
    <w:rsid w:val="004834F5"/>
    <w:rsid w:val="00483761"/>
    <w:rsid w:val="00486BFD"/>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09F4"/>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348B"/>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1EC8"/>
    <w:rsid w:val="004E2D44"/>
    <w:rsid w:val="004E3C4B"/>
    <w:rsid w:val="004E40B3"/>
    <w:rsid w:val="004E4E98"/>
    <w:rsid w:val="004E751C"/>
    <w:rsid w:val="004E7E0E"/>
    <w:rsid w:val="004F03E2"/>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2EC"/>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1379"/>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4D6"/>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1919"/>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691"/>
    <w:rsid w:val="005C6F39"/>
    <w:rsid w:val="005C7227"/>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6C81"/>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7A5"/>
    <w:rsid w:val="00604926"/>
    <w:rsid w:val="006055E6"/>
    <w:rsid w:val="0060571B"/>
    <w:rsid w:val="00605C1C"/>
    <w:rsid w:val="0060644B"/>
    <w:rsid w:val="00606918"/>
    <w:rsid w:val="00607237"/>
    <w:rsid w:val="0060739C"/>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9FD"/>
    <w:rsid w:val="00615DAC"/>
    <w:rsid w:val="00616AD5"/>
    <w:rsid w:val="00616D03"/>
    <w:rsid w:val="0061762E"/>
    <w:rsid w:val="006178D6"/>
    <w:rsid w:val="00617B0E"/>
    <w:rsid w:val="00617B69"/>
    <w:rsid w:val="00617C21"/>
    <w:rsid w:val="0062028B"/>
    <w:rsid w:val="006204A5"/>
    <w:rsid w:val="00620F17"/>
    <w:rsid w:val="006226E1"/>
    <w:rsid w:val="0062366F"/>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0807"/>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220C"/>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C95"/>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1AAF"/>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788"/>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6E4"/>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2F9D"/>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B01"/>
    <w:rsid w:val="00887509"/>
    <w:rsid w:val="00887BFE"/>
    <w:rsid w:val="00890173"/>
    <w:rsid w:val="0089023D"/>
    <w:rsid w:val="0089047C"/>
    <w:rsid w:val="008905FA"/>
    <w:rsid w:val="00890B0F"/>
    <w:rsid w:val="00891B6B"/>
    <w:rsid w:val="0089431E"/>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10D"/>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0A2D"/>
    <w:rsid w:val="009D1598"/>
    <w:rsid w:val="009D2F25"/>
    <w:rsid w:val="009D3078"/>
    <w:rsid w:val="009D364B"/>
    <w:rsid w:val="009D3D73"/>
    <w:rsid w:val="009D452F"/>
    <w:rsid w:val="009D4574"/>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970"/>
    <w:rsid w:val="00A15F4C"/>
    <w:rsid w:val="00A1604D"/>
    <w:rsid w:val="00A163C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47DF1"/>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87B74"/>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38"/>
    <w:rsid w:val="00AC4245"/>
    <w:rsid w:val="00AC4BCB"/>
    <w:rsid w:val="00AC5266"/>
    <w:rsid w:val="00AC5867"/>
    <w:rsid w:val="00AC642C"/>
    <w:rsid w:val="00AC64AD"/>
    <w:rsid w:val="00AC66AC"/>
    <w:rsid w:val="00AC6BC9"/>
    <w:rsid w:val="00AC70A2"/>
    <w:rsid w:val="00AC78FE"/>
    <w:rsid w:val="00AD0C64"/>
    <w:rsid w:val="00AD22F3"/>
    <w:rsid w:val="00AD2774"/>
    <w:rsid w:val="00AD2A6F"/>
    <w:rsid w:val="00AD307A"/>
    <w:rsid w:val="00AD357C"/>
    <w:rsid w:val="00AD36EB"/>
    <w:rsid w:val="00AD468F"/>
    <w:rsid w:val="00AD48AC"/>
    <w:rsid w:val="00AD577C"/>
    <w:rsid w:val="00AD5A55"/>
    <w:rsid w:val="00AD5A73"/>
    <w:rsid w:val="00AD6D54"/>
    <w:rsid w:val="00AD7464"/>
    <w:rsid w:val="00AE0AEE"/>
    <w:rsid w:val="00AE0FA8"/>
    <w:rsid w:val="00AE14E1"/>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5798"/>
    <w:rsid w:val="00AF646D"/>
    <w:rsid w:val="00AF68E5"/>
    <w:rsid w:val="00AF6CD9"/>
    <w:rsid w:val="00AF6DBD"/>
    <w:rsid w:val="00AF711A"/>
    <w:rsid w:val="00AF7DC1"/>
    <w:rsid w:val="00B013DC"/>
    <w:rsid w:val="00B02258"/>
    <w:rsid w:val="00B02648"/>
    <w:rsid w:val="00B04621"/>
    <w:rsid w:val="00B04B32"/>
    <w:rsid w:val="00B04F87"/>
    <w:rsid w:val="00B0554E"/>
    <w:rsid w:val="00B056C4"/>
    <w:rsid w:val="00B06CCD"/>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D06"/>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BC8"/>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3ED"/>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08C8"/>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1991"/>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001"/>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2B5"/>
    <w:rsid w:val="00C34B39"/>
    <w:rsid w:val="00C40CCD"/>
    <w:rsid w:val="00C40CF3"/>
    <w:rsid w:val="00C41DDB"/>
    <w:rsid w:val="00C421FE"/>
    <w:rsid w:val="00C428BC"/>
    <w:rsid w:val="00C431C5"/>
    <w:rsid w:val="00C43648"/>
    <w:rsid w:val="00C43AF1"/>
    <w:rsid w:val="00C43B13"/>
    <w:rsid w:val="00C43B95"/>
    <w:rsid w:val="00C441BC"/>
    <w:rsid w:val="00C45900"/>
    <w:rsid w:val="00C4612D"/>
    <w:rsid w:val="00C4677C"/>
    <w:rsid w:val="00C4711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095"/>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3835"/>
    <w:rsid w:val="00C846D7"/>
    <w:rsid w:val="00C84998"/>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4F2D"/>
    <w:rsid w:val="00C95F69"/>
    <w:rsid w:val="00C96798"/>
    <w:rsid w:val="00C96951"/>
    <w:rsid w:val="00C96E11"/>
    <w:rsid w:val="00C96FC4"/>
    <w:rsid w:val="00C973F9"/>
    <w:rsid w:val="00CA117B"/>
    <w:rsid w:val="00CA12C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943"/>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BE9"/>
    <w:rsid w:val="00D52F4E"/>
    <w:rsid w:val="00D5446B"/>
    <w:rsid w:val="00D55B01"/>
    <w:rsid w:val="00D56B5E"/>
    <w:rsid w:val="00D57226"/>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3C0"/>
    <w:rsid w:val="00D70430"/>
    <w:rsid w:val="00D70688"/>
    <w:rsid w:val="00D70815"/>
    <w:rsid w:val="00D71F98"/>
    <w:rsid w:val="00D72EF5"/>
    <w:rsid w:val="00D74882"/>
    <w:rsid w:val="00D74C1F"/>
    <w:rsid w:val="00D758BD"/>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27E"/>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C6E"/>
    <w:rsid w:val="00DD1E13"/>
    <w:rsid w:val="00DD2235"/>
    <w:rsid w:val="00DD3124"/>
    <w:rsid w:val="00DD471B"/>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7A1"/>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2E44"/>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B8C"/>
    <w:rsid w:val="00E30E87"/>
    <w:rsid w:val="00E310B7"/>
    <w:rsid w:val="00E31209"/>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1BAD"/>
    <w:rsid w:val="00E8336F"/>
    <w:rsid w:val="00E83770"/>
    <w:rsid w:val="00E83A9F"/>
    <w:rsid w:val="00E83D62"/>
    <w:rsid w:val="00E83F2B"/>
    <w:rsid w:val="00E84B74"/>
    <w:rsid w:val="00E84CD7"/>
    <w:rsid w:val="00E84DC7"/>
    <w:rsid w:val="00E851BF"/>
    <w:rsid w:val="00E85941"/>
    <w:rsid w:val="00E85D0F"/>
    <w:rsid w:val="00E86142"/>
    <w:rsid w:val="00E864D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0A7"/>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1E5D"/>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3A"/>
    <w:rsid w:val="00EF3D59"/>
    <w:rsid w:val="00EF3F28"/>
    <w:rsid w:val="00EF3FF4"/>
    <w:rsid w:val="00EF5BBE"/>
    <w:rsid w:val="00EF5EB5"/>
    <w:rsid w:val="00EF65A9"/>
    <w:rsid w:val="00EF7B16"/>
    <w:rsid w:val="00F004AA"/>
    <w:rsid w:val="00F005F6"/>
    <w:rsid w:val="00F01C49"/>
    <w:rsid w:val="00F0233D"/>
    <w:rsid w:val="00F028F8"/>
    <w:rsid w:val="00F03012"/>
    <w:rsid w:val="00F03438"/>
    <w:rsid w:val="00F03784"/>
    <w:rsid w:val="00F03CA5"/>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0CD"/>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428"/>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3316"/>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1FD6"/>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472738"/>
    <w:pPr>
      <w:numPr>
        <w:ilvl w:val="1"/>
      </w:numPr>
      <w:pBdr>
        <w:top w:val="none" w:sz="0" w:space="0" w:color="auto"/>
      </w:pBdr>
      <w:spacing w:before="180"/>
      <w:outlineLvl w:val="1"/>
    </w:pPr>
    <w:rPr>
      <w:sz w:val="26"/>
      <w:lang w:val="en-CA"/>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472738"/>
    <w:rPr>
      <w:rFonts w:ascii="Arial" w:hAnsi="Arial"/>
      <w:sz w:val="26"/>
      <w:szCs w:val="28"/>
      <w:lang w:val="en-CA"/>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References">
    <w:name w:val="References"/>
    <w:basedOn w:val="Normal"/>
    <w:rsid w:val="00C65095"/>
    <w:pPr>
      <w:numPr>
        <w:numId w:val="12"/>
      </w:numPr>
      <w:spacing w:after="80" w:line="240" w:lineRule="auto"/>
    </w:pPr>
    <w:rPr>
      <w:rFonts w:eastAsia="MS Mincho"/>
      <w:sz w:val="18"/>
      <w:lang w:val="en-US"/>
    </w:rPr>
  </w:style>
  <w:style w:type="paragraph" w:customStyle="1" w:styleId="3GPPAgreements">
    <w:name w:val="3GPP Agreements"/>
    <w:basedOn w:val="Normal"/>
    <w:link w:val="3GPPAgreementsChar"/>
    <w:qFormat/>
    <w:rsid w:val="0027505F"/>
    <w:pPr>
      <w:numPr>
        <w:numId w:val="15"/>
      </w:numPr>
      <w:autoSpaceDE w:val="0"/>
      <w:autoSpaceDN w:val="0"/>
      <w:adjustRightInd w:val="0"/>
      <w:snapToGrid w:val="0"/>
      <w:spacing w:after="120" w:line="240" w:lineRule="auto"/>
      <w:jc w:val="both"/>
    </w:pPr>
    <w:rPr>
      <w:szCs w:val="22"/>
      <w:lang w:val="en-US"/>
    </w:rPr>
  </w:style>
  <w:style w:type="character" w:customStyle="1" w:styleId="3GPPAgreementsChar">
    <w:name w:val="3GPP Agreements Char"/>
    <w:link w:val="3GPPAgreements"/>
    <w:qFormat/>
    <w:rsid w:val="0027505F"/>
    <w:rPr>
      <w:rFonts w:ascii="Times New Roman" w:hAnsi="Times New Roman"/>
      <w:sz w:val="22"/>
      <w:szCs w:val="22"/>
      <w:lang w:eastAsia="en-US"/>
    </w:rPr>
  </w:style>
  <w:style w:type="paragraph" w:styleId="List">
    <w:name w:val="List"/>
    <w:basedOn w:val="Normal"/>
    <w:rsid w:val="003B0414"/>
    <w:pPr>
      <w:numPr>
        <w:ilvl w:val="1"/>
        <w:numId w:val="27"/>
      </w:numPr>
      <w:spacing w:line="240" w:lineRule="auto"/>
    </w:pPr>
    <w:rPr>
      <w:sz w:val="20"/>
    </w:rPr>
  </w:style>
  <w:style w:type="character" w:styleId="Hyperlink">
    <w:name w:val="Hyperlink"/>
    <w:qFormat/>
    <w:rsid w:val="003B0414"/>
    <w:rPr>
      <w:color w:val="0000FF"/>
      <w:u w:val="single"/>
    </w:rPr>
  </w:style>
  <w:style w:type="paragraph" w:styleId="Title">
    <w:name w:val="Title"/>
    <w:basedOn w:val="Normal"/>
    <w:link w:val="TitleChar"/>
    <w:uiPriority w:val="10"/>
    <w:qFormat/>
    <w:rsid w:val="003B0414"/>
    <w:pPr>
      <w:widowControl w:val="0"/>
      <w:spacing w:before="240" w:after="60" w:line="240" w:lineRule="auto"/>
      <w:jc w:val="center"/>
      <w:outlineLvl w:val="0"/>
    </w:pPr>
    <w:rPr>
      <w:rFonts w:ascii="Arial" w:hAnsi="Arial"/>
      <w:b/>
      <w:bCs/>
      <w:kern w:val="2"/>
      <w:sz w:val="32"/>
      <w:szCs w:val="32"/>
      <w:lang w:eastAsia="zh-CN"/>
    </w:rPr>
  </w:style>
  <w:style w:type="character" w:customStyle="1" w:styleId="TitleChar">
    <w:name w:val="Title Char"/>
    <w:basedOn w:val="DefaultParagraphFont"/>
    <w:link w:val="Title"/>
    <w:uiPriority w:val="10"/>
    <w:qFormat/>
    <w:rsid w:val="003B0414"/>
    <w:rPr>
      <w:rFonts w:ascii="Arial" w:hAnsi="Arial"/>
      <w:b/>
      <w:bCs/>
      <w:kern w:val="2"/>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eep.shrestha@ericsson.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A367F-3197-436E-992A-98BDD4638A5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7F8CAC5-2BB3-4B6B-9E83-5D78A3955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7EE4F2-4BC8-4536-A482-E21F386C8F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910</Words>
  <Characters>5190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2</cp:revision>
  <dcterms:created xsi:type="dcterms:W3CDTF">2023-09-27T18:10:00Z</dcterms:created>
  <dcterms:modified xsi:type="dcterms:W3CDTF">2023-09-27T18:10:00Z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ies>
</file>